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3ED1" w:rsidRDefault="00413ED1" w:rsidP="00413ED1">
      <w:pPr>
        <w:spacing w:after="0" w:line="360" w:lineRule="auto"/>
        <w:jc w:val="both"/>
        <w:rPr>
          <w:rFonts w:ascii="Times New Roman" w:hAnsi="Times New Roman" w:cs="Times New Roman"/>
          <w:b/>
          <w:sz w:val="24"/>
          <w:szCs w:val="24"/>
        </w:rPr>
      </w:pPr>
    </w:p>
    <w:p w:rsidR="00413ED1" w:rsidRDefault="00413ED1" w:rsidP="00413ED1">
      <w:pPr>
        <w:pStyle w:val="Subttulo"/>
      </w:pPr>
      <w:r>
        <w:rPr>
          <w:noProof/>
        </w:rPr>
        <mc:AlternateContent>
          <mc:Choice Requires="wps">
            <w:drawing>
              <wp:anchor distT="0" distB="0" distL="114300" distR="114300" simplePos="0" relativeHeight="251662336" behindDoc="0" locked="0" layoutInCell="0" allowOverlap="1" wp14:anchorId="6562CBEC" wp14:editId="1A360AF5">
                <wp:simplePos x="0" y="0"/>
                <wp:positionH relativeFrom="column">
                  <wp:posOffset>756920</wp:posOffset>
                </wp:positionH>
                <wp:positionV relativeFrom="paragraph">
                  <wp:posOffset>3138805</wp:posOffset>
                </wp:positionV>
                <wp:extent cx="5120640" cy="2066925"/>
                <wp:effectExtent l="0" t="0" r="3810" b="9525"/>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0640" cy="2066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3ED1" w:rsidRPr="00CF452C" w:rsidRDefault="00413ED1" w:rsidP="00413ED1">
                            <w:pPr>
                              <w:pStyle w:val="Textoindependiente2"/>
                              <w:rPr>
                                <w:b/>
                                <w:smallCaps w:val="0"/>
                                <w:sz w:val="64"/>
                                <w:lang w:val="es-ES_tradnl"/>
                              </w:rPr>
                            </w:pPr>
                            <w:r>
                              <w:rPr>
                                <w:b/>
                                <w:smallCaps w:val="0"/>
                                <w:sz w:val="64"/>
                                <w:lang w:val="es-ES_tradnl"/>
                              </w:rPr>
                              <w:t>La relación capital trabajo en la nueva reforma laboral española.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62CBEC" id="_x0000_t202" coordsize="21600,21600" o:spt="202" path="m,l,21600r21600,l21600,xe">
                <v:stroke joinstyle="miter"/>
                <v:path gradientshapeok="t" o:connecttype="rect"/>
              </v:shapetype>
              <v:shape id="Text Box 7" o:spid="_x0000_s1026" type="#_x0000_t202" style="position:absolute;margin-left:59.6pt;margin-top:247.15pt;width:403.2pt;height:16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32ggAIAABAFAAAOAAAAZHJzL2Uyb0RvYy54bWysVFmP2yAQfq/U/4B4z/qQc9iKs9qjqSpt&#10;D2m3P4AAjlExUCCxt9X+9w44yWZ7SFVVP2CGGb65vmF5OXQS7bl1QqsaZxcpRlxRzYTa1vjzw3qy&#10;wMh5ohiRWvEaP3KHL1evXy17U/Fct1oybhGAKFf1psat96ZKEkdb3hF3oQ1XoGy07YgH0W4TZkkP&#10;6J1M8jSdJb22zFhNuXNwejsq8SriNw2n/mPTOO6RrDHE5uNq47oJa7JakmpriWkFPYRB/iGKjggF&#10;Tk9Qt8QTtLPiF6hOUKudbvwF1V2im0ZQHnOAbLL0p2zuW2J4zAWK48ypTO7/wdIP+08WCVbjGUaK&#10;dNCiBz54dK0HNA/V6Y2rwOjegJkf4Bi6HDN15k7TLw4pfdMSteVX1uq+5YRBdFm4mZxdHXFcANn0&#10;7zUDN2TndQQaGtuF0kExEKBDlx5PnQmhUDicZnk6K0BFQQfbWZlPow9SHa8b6/xbrjsUNjW20PoI&#10;T/Z3zodwSHU0Cd6cloKthZRRsNvNjbRoT4Am6/gd0F+YSRWMlQ7XRsTxBKIEH0EX4o1t/15meZFe&#10;5+VkPVvMJ8W6mE7KebqYpFl5Xc7Soixu108hwKyoWsEYV3dC8SMFs+LvWnwYhpE8kYSor3E5herE&#10;vP6YZBq/3yXZCQ8TKUVX48XJiFShs28Ug7RJ5YmQ4z55GX6sMtTg+I9ViTwIrR9J4IfNACiBHBvN&#10;HoERVkO/oLfwjMCm1fYbRj2MZI3d1x2xHCP5TgGryqwIFPBRKKbzHAR7rtmca4iiAFVjj9G4vfHj&#10;3O+MFdsWPI08VvoKmNiIyJHnqA78hbGLyRyeiDDX53K0en7IVj8AAAD//wMAUEsDBBQABgAIAAAA&#10;IQDCB35B3wAAAAsBAAAPAAAAZHJzL2Rvd25yZXYueG1sTI9BboMwEEX3lXoHayp1UzUGSggmmKit&#10;1KrbpDmAwQ6g4DHCTiC373TVLr/m6f835W6xA7uayfcOJcSrCJjBxukeWwnH74/nHJgPCrUaHBoJ&#10;N+NhV93flarQbsa9uR5Cy6gEfaEkdCGMBee+6YxVfuVGg3Q7ucmqQHFquZ7UTOV24EkUZdyqHmmh&#10;U6N570xzPlyshNPX/LQWc/0Zjpt9mr2pflO7m5SPD8vrFlgwS/iD4Vef1KEip9pdUHs2UI5FQqiE&#10;VKQvwIgQyToDVkvIY5EDr0r+/4fqBwAA//8DAFBLAQItABQABgAIAAAAIQC2gziS/gAAAOEBAAAT&#10;AAAAAAAAAAAAAAAAAAAAAABbQ29udGVudF9UeXBlc10ueG1sUEsBAi0AFAAGAAgAAAAhADj9If/W&#10;AAAAlAEAAAsAAAAAAAAAAAAAAAAALwEAAF9yZWxzLy5yZWxzUEsBAi0AFAAGAAgAAAAhAN+7faCA&#10;AgAAEAUAAA4AAAAAAAAAAAAAAAAALgIAAGRycy9lMm9Eb2MueG1sUEsBAi0AFAAGAAgAAAAhAMIH&#10;fkHfAAAACwEAAA8AAAAAAAAAAAAAAAAA2gQAAGRycy9kb3ducmV2LnhtbFBLBQYAAAAABAAEAPMA&#10;AADmBQAAAAA=&#10;" o:allowincell="f" stroked="f">
                <v:textbox>
                  <w:txbxContent>
                    <w:p w:rsidR="00413ED1" w:rsidRPr="00CF452C" w:rsidRDefault="00413ED1" w:rsidP="00413ED1">
                      <w:pPr>
                        <w:pStyle w:val="Textoindependiente2"/>
                        <w:rPr>
                          <w:b/>
                          <w:smallCaps w:val="0"/>
                          <w:sz w:val="64"/>
                          <w:lang w:val="es-ES_tradnl"/>
                        </w:rPr>
                      </w:pPr>
                      <w:r>
                        <w:rPr>
                          <w:b/>
                          <w:smallCaps w:val="0"/>
                          <w:sz w:val="64"/>
                          <w:lang w:val="es-ES_tradnl"/>
                        </w:rPr>
                        <w:t>La relación capital trabajo en la nueva reforma laboral española.</w:t>
                      </w:r>
                    </w:p>
                  </w:txbxContent>
                </v:textbox>
              </v:shape>
            </w:pict>
          </mc:Fallback>
        </mc:AlternateContent>
      </w:r>
      <w:r>
        <w:rPr>
          <w:rFonts w:ascii="Times New Roman" w:hAnsi="Times New Roman" w:cs="Times New Roman"/>
          <w:b/>
        </w:rPr>
        <w:br w:type="page"/>
      </w:r>
      <w:r>
        <w:rPr>
          <w:noProof/>
        </w:rPr>
        <mc:AlternateContent>
          <mc:Choice Requires="wps">
            <w:drawing>
              <wp:anchor distT="0" distB="0" distL="114300" distR="114300" simplePos="0" relativeHeight="251663360" behindDoc="0" locked="0" layoutInCell="0" allowOverlap="1" wp14:anchorId="264F13E6" wp14:editId="42BB2F8D">
                <wp:simplePos x="0" y="0"/>
                <wp:positionH relativeFrom="column">
                  <wp:posOffset>1022985</wp:posOffset>
                </wp:positionH>
                <wp:positionV relativeFrom="paragraph">
                  <wp:posOffset>6415405</wp:posOffset>
                </wp:positionV>
                <wp:extent cx="4937760" cy="283464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7760"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3ED1" w:rsidRPr="00012B70" w:rsidRDefault="00413ED1" w:rsidP="00413ED1">
                            <w:pPr>
                              <w:pStyle w:val="Ttulo5"/>
                              <w:rPr>
                                <w:b w:val="0"/>
                                <w:u w:val="none"/>
                              </w:rPr>
                            </w:pPr>
                            <w:r>
                              <w:rPr>
                                <w:u w:val="none"/>
                              </w:rPr>
                              <w:t>Alumno/a:</w:t>
                            </w:r>
                            <w:r>
                              <w:rPr>
                                <w:u w:val="none"/>
                              </w:rPr>
                              <w:tab/>
                            </w:r>
                            <w:r>
                              <w:rPr>
                                <w:b w:val="0"/>
                                <w:u w:val="none"/>
                              </w:rPr>
                              <w:t>Rafael Rico Colmenero.</w:t>
                            </w:r>
                          </w:p>
                          <w:p w:rsidR="00413ED1" w:rsidRDefault="00413ED1" w:rsidP="00413ED1">
                            <w:pPr>
                              <w:rPr>
                                <w:rFonts w:ascii="Arial" w:hAnsi="Arial"/>
                                <w:sz w:val="32"/>
                              </w:rPr>
                            </w:pPr>
                          </w:p>
                          <w:p w:rsidR="00413ED1" w:rsidRDefault="00413ED1" w:rsidP="00413ED1">
                            <w:pPr>
                              <w:rPr>
                                <w:rFonts w:ascii="Arial" w:hAnsi="Arial"/>
                                <w:sz w:val="32"/>
                              </w:rPr>
                            </w:pPr>
                            <w:r>
                              <w:rPr>
                                <w:rFonts w:ascii="Arial" w:hAnsi="Arial"/>
                                <w:sz w:val="32"/>
                              </w:rPr>
                              <w:t>Tutor/a:</w:t>
                            </w:r>
                            <w:r>
                              <w:rPr>
                                <w:rFonts w:ascii="Arial" w:hAnsi="Arial"/>
                                <w:sz w:val="32"/>
                              </w:rPr>
                              <w:tab/>
                            </w:r>
                            <w:r>
                              <w:rPr>
                                <w:rFonts w:ascii="Arial" w:hAnsi="Arial"/>
                                <w:sz w:val="32"/>
                              </w:rPr>
                              <w:tab/>
                              <w:t>Sergio Ariza Segovia.</w:t>
                            </w:r>
                          </w:p>
                          <w:p w:rsidR="00413ED1" w:rsidRDefault="00413ED1" w:rsidP="00413ED1">
                            <w:pPr>
                              <w:rPr>
                                <w:rFonts w:ascii="Arial" w:hAnsi="Arial"/>
                                <w:sz w:val="32"/>
                              </w:rPr>
                            </w:pPr>
                            <w:r>
                              <w:rPr>
                                <w:rFonts w:ascii="Arial" w:hAnsi="Arial"/>
                                <w:sz w:val="32"/>
                              </w:rPr>
                              <w:t>Dpto.:</w:t>
                            </w:r>
                            <w:r>
                              <w:rPr>
                                <w:rFonts w:ascii="Arial" w:hAnsi="Arial"/>
                                <w:sz w:val="32"/>
                              </w:rPr>
                              <w:tab/>
                            </w:r>
                            <w:r>
                              <w:rPr>
                                <w:rFonts w:ascii="Arial" w:hAnsi="Arial"/>
                                <w:sz w:val="32"/>
                              </w:rPr>
                              <w:tab/>
                              <w:t>Sociología.</w:t>
                            </w: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pStyle w:val="Ttulo4"/>
                              <w:rPr>
                                <w:b/>
                                <w:sz w:val="36"/>
                              </w:rPr>
                            </w:pPr>
                            <w:r>
                              <w:rPr>
                                <w:b/>
                                <w:sz w:val="36"/>
                              </w:rPr>
                              <w:t>Julio, 2018.</w:t>
                            </w:r>
                          </w:p>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Pr="00CC3038"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Pr="00012B70" w:rsidRDefault="00413ED1" w:rsidP="00413ED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4F13E6" id="Text Box 8" o:spid="_x0000_s1027" type="#_x0000_t202" style="position:absolute;margin-left:80.55pt;margin-top:505.15pt;width:388.8pt;height:22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0vQhgIAABcFAAAOAAAAZHJzL2Uyb0RvYy54bWysVNuO2yAQfa/Uf0C8Z31ZcrG1zmovTVVp&#10;e5F2+wHE4BgVAwUSe7vqv3fASTbdtlJV1Q8YmOEwM+cMF5dDJ9GOWye0qnB2lmLEVa2ZUJsKf35Y&#10;TRYYOU8Vo1IrXuFH7vDl8vWri96UPNetloxbBCDKlb2pcOu9KZPE1S3vqDvThiswNtp21MPSbhJm&#10;aQ/onUzyNJ0lvbbMWF1z52D3djTiZcRvGl77j03juEeywhCbj6ON4zqMyfKClhtLTSvqfRj0H6Lo&#10;qFBw6RHqlnqKtlb8AtWJ2mqnG39W6y7RTSNqHnOAbLL0RTb3LTU85gLFceZYJvf/YOsPu08WCVZh&#10;gpGiHVD0wAePrvWAFqE6vXElON0bcPMDbAPLMVNn7nT9xSGlb1qqNvzKWt23nDKILgsnk5OjI44L&#10;IOv+vWZwDd16HYGGxnahdFAMBOjA0uORmRBKDZukOJ/PZ2CqwZYvzsmMRO4SWh6OG+v8W647FCYV&#10;tkB9hKe7O+dDOLQ8uITbnJaCrYSUcWE36xtp0Y6CTFbxixm8cJMqOCsdjo2I4w5ECXcEW4g30v5U&#10;ZDlJr/Nispot5hOyItNJMU8XkzQrrotZSgpyu/oeAsxI2QrGuLoTih8kmJG/o3jfDKN4oghRX+Fi&#10;mk9Hjv6YZBq/3yXZCQ8dKUVX4cXRiZaB2TeKQdq09FTIcZ78HH6sMtTg8I9ViToI1I8i8MN6iIKL&#10;IgkaWWv2CMKwGmgDiuE1gUmr7TeMeujMCruvW2o5RvKdAnEVGQHykY8LMp3nsLCnlvWphaoaoCrs&#10;MRqnN35s/62xYtPCTaOclb4CQTYiSuU5qr2MoftiTvuXIrT36Tp6Pb9nyx8AAAD//wMAUEsDBBQA&#10;BgAIAAAAIQABY2V94AAAAA0BAAAPAAAAZHJzL2Rvd25yZXYueG1sTI/BTsMwEETvSPyDtUhcELVD&#10;26QNcSpAAnFt6Qc48TaJiNdR7Dbp37Oc4LazO5p9U+xm14sLjqHzpCFZKBBItbcdNRqOX++PGxAh&#10;GrKm94QarhhgV97eFCa3fqI9Xg6xERxCITca2hiHXMpQt+hMWPgBiW8nPzoTWY6NtKOZONz18kmp&#10;VDrTEX9ozYBvLdbfh7PTcPqcHtbbqfqIx2y/Sl9Nl1X+qvX93fzyDCLiHP/M8IvP6FAyU+XPZIPo&#10;WadJwlYeVKKWINiyXW4yEBWvVus0A1kW8n+L8gcAAP//AwBQSwECLQAUAAYACAAAACEAtoM4kv4A&#10;AADhAQAAEwAAAAAAAAAAAAAAAAAAAAAAW0NvbnRlbnRfVHlwZXNdLnhtbFBLAQItABQABgAIAAAA&#10;IQA4/SH/1gAAAJQBAAALAAAAAAAAAAAAAAAAAC8BAABfcmVscy8ucmVsc1BLAQItABQABgAIAAAA&#10;IQCnY0vQhgIAABcFAAAOAAAAAAAAAAAAAAAAAC4CAABkcnMvZTJvRG9jLnhtbFBLAQItABQABgAI&#10;AAAAIQABY2V94AAAAA0BAAAPAAAAAAAAAAAAAAAAAOAEAABkcnMvZG93bnJldi54bWxQSwUGAAAA&#10;AAQABADzAAAA7QUAAAAA&#10;" o:allowincell="f" stroked="f">
                <v:textbox>
                  <w:txbxContent>
                    <w:p w:rsidR="00413ED1" w:rsidRPr="00012B70" w:rsidRDefault="00413ED1" w:rsidP="00413ED1">
                      <w:pPr>
                        <w:pStyle w:val="Ttulo5"/>
                        <w:rPr>
                          <w:b w:val="0"/>
                          <w:u w:val="none"/>
                        </w:rPr>
                      </w:pPr>
                      <w:r>
                        <w:rPr>
                          <w:u w:val="none"/>
                        </w:rPr>
                        <w:t>Alumno/a:</w:t>
                      </w:r>
                      <w:r>
                        <w:rPr>
                          <w:u w:val="none"/>
                        </w:rPr>
                        <w:tab/>
                      </w:r>
                      <w:r>
                        <w:rPr>
                          <w:b w:val="0"/>
                          <w:u w:val="none"/>
                        </w:rPr>
                        <w:t>Rafael Rico Colmenero.</w:t>
                      </w:r>
                    </w:p>
                    <w:p w:rsidR="00413ED1" w:rsidRDefault="00413ED1" w:rsidP="00413ED1">
                      <w:pPr>
                        <w:rPr>
                          <w:rFonts w:ascii="Arial" w:hAnsi="Arial"/>
                          <w:sz w:val="32"/>
                        </w:rPr>
                      </w:pPr>
                    </w:p>
                    <w:p w:rsidR="00413ED1" w:rsidRDefault="00413ED1" w:rsidP="00413ED1">
                      <w:pPr>
                        <w:rPr>
                          <w:rFonts w:ascii="Arial" w:hAnsi="Arial"/>
                          <w:sz w:val="32"/>
                        </w:rPr>
                      </w:pPr>
                      <w:r>
                        <w:rPr>
                          <w:rFonts w:ascii="Arial" w:hAnsi="Arial"/>
                          <w:sz w:val="32"/>
                        </w:rPr>
                        <w:t>Tutor/a:</w:t>
                      </w:r>
                      <w:r>
                        <w:rPr>
                          <w:rFonts w:ascii="Arial" w:hAnsi="Arial"/>
                          <w:sz w:val="32"/>
                        </w:rPr>
                        <w:tab/>
                      </w:r>
                      <w:r>
                        <w:rPr>
                          <w:rFonts w:ascii="Arial" w:hAnsi="Arial"/>
                          <w:sz w:val="32"/>
                        </w:rPr>
                        <w:tab/>
                        <w:t>Sergio Ariza Segovia.</w:t>
                      </w:r>
                    </w:p>
                    <w:p w:rsidR="00413ED1" w:rsidRDefault="00413ED1" w:rsidP="00413ED1">
                      <w:pPr>
                        <w:rPr>
                          <w:rFonts w:ascii="Arial" w:hAnsi="Arial"/>
                          <w:sz w:val="32"/>
                        </w:rPr>
                      </w:pPr>
                      <w:r>
                        <w:rPr>
                          <w:rFonts w:ascii="Arial" w:hAnsi="Arial"/>
                          <w:sz w:val="32"/>
                        </w:rPr>
                        <w:t>Dpto.:</w:t>
                      </w:r>
                      <w:r>
                        <w:rPr>
                          <w:rFonts w:ascii="Arial" w:hAnsi="Arial"/>
                          <w:sz w:val="32"/>
                        </w:rPr>
                        <w:tab/>
                      </w:r>
                      <w:r>
                        <w:rPr>
                          <w:rFonts w:ascii="Arial" w:hAnsi="Arial"/>
                          <w:sz w:val="32"/>
                        </w:rPr>
                        <w:tab/>
                        <w:t>Sociología.</w:t>
                      </w: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rPr>
                          <w:rFonts w:ascii="Arial" w:hAnsi="Arial"/>
                          <w:sz w:val="32"/>
                        </w:rPr>
                      </w:pPr>
                    </w:p>
                    <w:p w:rsidR="00413ED1" w:rsidRDefault="00413ED1" w:rsidP="00413ED1">
                      <w:pPr>
                        <w:pStyle w:val="Ttulo4"/>
                        <w:rPr>
                          <w:b/>
                          <w:sz w:val="36"/>
                        </w:rPr>
                      </w:pPr>
                      <w:r>
                        <w:rPr>
                          <w:b/>
                          <w:sz w:val="36"/>
                        </w:rPr>
                        <w:t>Julio, 2018.</w:t>
                      </w:r>
                    </w:p>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Pr="00CC3038" w:rsidRDefault="00413ED1" w:rsidP="00413ED1"/>
                    <w:p w:rsidR="00413ED1" w:rsidRDefault="00413ED1" w:rsidP="00413ED1"/>
                    <w:p w:rsidR="00413ED1" w:rsidRDefault="00413ED1" w:rsidP="00413ED1"/>
                    <w:p w:rsidR="00413ED1" w:rsidRDefault="00413ED1" w:rsidP="00413ED1"/>
                    <w:p w:rsidR="00413ED1" w:rsidRDefault="00413ED1" w:rsidP="00413ED1"/>
                    <w:p w:rsidR="00413ED1" w:rsidRPr="00012B70" w:rsidRDefault="00413ED1" w:rsidP="00413ED1"/>
                  </w:txbxContent>
                </v:textbox>
              </v:shape>
            </w:pict>
          </mc:Fallback>
        </mc:AlternateContent>
      </w:r>
      <w:r>
        <w:rPr>
          <w:noProof/>
        </w:rPr>
        <w:drawing>
          <wp:anchor distT="0" distB="0" distL="114300" distR="114300" simplePos="0" relativeHeight="251660288" behindDoc="0" locked="0" layoutInCell="0" allowOverlap="1" wp14:anchorId="221C1BA0" wp14:editId="2B5C9614">
            <wp:simplePos x="0" y="0"/>
            <wp:positionH relativeFrom="column">
              <wp:posOffset>2943225</wp:posOffset>
            </wp:positionH>
            <wp:positionV relativeFrom="paragraph">
              <wp:posOffset>14605</wp:posOffset>
            </wp:positionV>
            <wp:extent cx="942975" cy="1028700"/>
            <wp:effectExtent l="0" t="0" r="9525" b="0"/>
            <wp:wrapTopAndBottom/>
            <wp:docPr id="5"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0" allowOverlap="1" wp14:anchorId="19F645A6" wp14:editId="17DAB69E">
                <wp:simplePos x="0" y="0"/>
                <wp:positionH relativeFrom="column">
                  <wp:posOffset>565785</wp:posOffset>
                </wp:positionH>
                <wp:positionV relativeFrom="paragraph">
                  <wp:posOffset>1111885</wp:posOffset>
                </wp:positionV>
                <wp:extent cx="5760720" cy="1645920"/>
                <wp:effectExtent l="0"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7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13ED1" w:rsidRDefault="00413ED1" w:rsidP="00413ED1">
                            <w:pPr>
                              <w:pStyle w:val="Ttulo6"/>
                              <w:rPr>
                                <w:b/>
                              </w:rPr>
                            </w:pPr>
                            <w:r>
                              <w:rPr>
                                <w:b/>
                              </w:rPr>
                              <w:t>Universidad de Jaén</w:t>
                            </w:r>
                          </w:p>
                          <w:p w:rsidR="00413ED1" w:rsidRDefault="00413ED1" w:rsidP="00413ED1">
                            <w:pPr>
                              <w:jc w:val="center"/>
                            </w:pPr>
                            <w:r>
                              <w:t>Facultad de Humanidades y Ciencias de la Educación</w:t>
                            </w:r>
                          </w:p>
                          <w:p w:rsidR="00413ED1" w:rsidRDefault="00413ED1" w:rsidP="00413ED1"/>
                          <w:p w:rsidR="00413ED1" w:rsidRDefault="00413ED1" w:rsidP="00413ED1"/>
                          <w:p w:rsidR="00413ED1" w:rsidRDefault="00413ED1" w:rsidP="00413ED1"/>
                          <w:p w:rsidR="00413ED1" w:rsidRDefault="00413ED1" w:rsidP="00413ED1"/>
                          <w:p w:rsidR="00413ED1" w:rsidRDefault="00413ED1" w:rsidP="00413ED1">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F645A6" id="Text Box 6" o:spid="_x0000_s1028" type="#_x0000_t202" style="position:absolute;margin-left:44.55pt;margin-top:87.55pt;width:453.6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V5ngQIAABcFAAAOAAAAZHJzL2Uyb0RvYy54bWysVNuO2yAQfa/Uf0C8Z32Rc7EVZ7WXpqq0&#10;vUi7/QACOEbFQIHE3lb77x1wks32IlVV/YCBGQ4zc86wvBw6ifbcOqFVjbOLFCOuqGZCbWv8+WE9&#10;WWDkPFGMSK14jR+5w5er16+Wval4rlstGbcIQJSrelPj1ntTJYmjLe+Iu9CGKzA22nbEw9JuE2ZJ&#10;D+idTPI0nSW9tsxYTblzsHs7GvEq4jcNp/5j0zjukawxxObjaOO4CWOyWpJqa4lpBT2EQf4hio4I&#10;BZeeoG6JJ2hnxS9QnaBWO934C6q7RDeNoDzmANlk6U/Z3LfE8JgLFMeZU5nc/4OlH/afLBKsxjlG&#10;inRA0QMfPLrWA5qF6vTGVeB0b8DND7ANLMdMnbnT9ItDSt+0RG35lbW6bzlhEF0WTiZnR0ccF0A2&#10;/XvN4Bqy8zoCDY3tQumgGAjQgaXHEzMhFAqb0/ksnedgomDLZsW0hEW4g1TH48Y6/5brDoVJjS1Q&#10;H+HJ/s750fXoEm5zWgq2FlLGhd1ubqRFewIyWcfvgP7CTargrHQ4NiKOOxAl3BFsId5I+/cyy4v0&#10;Oi8n69liPinWxXRSztPFJM3K63KWFmVxu34KAWZF1QrGuLoTih8lmBV/R/GhGUbxRBGivsblNJ+O&#10;HP0xyTR+v0uyEx46UoquxouTE6kCs28Ug7RJ5YmQ4zx5GX4kBGpw/MeqRB0E6kcR+GEzHAQHYEEj&#10;G80eQRhWA21AMbwmMGm1/YZRD51ZY/d1RyzHSL5TIK4yK4rQynFRTKMs7Lllc24higJUjT1G4/TG&#10;j+2/M1ZsW7hplLPSVyDIRkSpPEd1kDF0X8zp8FKE9j5fR6/n92z1AwAA//8DAFBLAwQUAAYACAAA&#10;ACEAOpW44d4AAAAKAQAADwAAAGRycy9kb3ducmV2LnhtbEyPz06DQBCH7ya+w2ZMvBi7VCgUZGnU&#10;ROO1tQ8wsFMgsruE3Rb69o4nvc2fL7/5ptwtZhAXmnzvrIL1KgJBtnG6t62C49f74xaED2g1Ds6S&#10;git52FW3NyUW2s12T5dDaAWHWF+ggi6EsZDSNx0Z9Cs3kuXdyU0GA7dTK/WEM4ebQT5FUSoN9pYv&#10;dDjSW0fN9+FsFJw+54dNPtcf4Zjtk/QV+6x2V6Xu75aXZxCBlvAHw68+q0PFTrU7W+3FoGCbr5nk&#10;ebbhgoE8T2MQtYIkTmKQVSn/v1D9AAAA//8DAFBLAQItABQABgAIAAAAIQC2gziS/gAAAOEBAAAT&#10;AAAAAAAAAAAAAAAAAAAAAABbQ29udGVudF9UeXBlc10ueG1sUEsBAi0AFAAGAAgAAAAhADj9If/W&#10;AAAAlAEAAAsAAAAAAAAAAAAAAAAALwEAAF9yZWxzLy5yZWxzUEsBAi0AFAAGAAgAAAAhAELlXmeB&#10;AgAAFwUAAA4AAAAAAAAAAAAAAAAALgIAAGRycy9lMm9Eb2MueG1sUEsBAi0AFAAGAAgAAAAhADqV&#10;uOHeAAAACgEAAA8AAAAAAAAAAAAAAAAA2wQAAGRycy9kb3ducmV2LnhtbFBLBQYAAAAABAAEAPMA&#10;AADmBQAAAAA=&#10;" o:allowincell="f" stroked="f">
                <v:textbox>
                  <w:txbxContent>
                    <w:p w:rsidR="00413ED1" w:rsidRDefault="00413ED1" w:rsidP="00413ED1">
                      <w:pPr>
                        <w:pStyle w:val="Ttulo6"/>
                        <w:rPr>
                          <w:b/>
                        </w:rPr>
                      </w:pPr>
                      <w:r>
                        <w:rPr>
                          <w:b/>
                        </w:rPr>
                        <w:t>Universidad de Jaén</w:t>
                      </w:r>
                    </w:p>
                    <w:p w:rsidR="00413ED1" w:rsidRDefault="00413ED1" w:rsidP="00413ED1">
                      <w:pPr>
                        <w:jc w:val="center"/>
                      </w:pPr>
                      <w:r>
                        <w:t>Facultad de Humanidades y Ciencias de la Educación</w:t>
                      </w:r>
                    </w:p>
                    <w:p w:rsidR="00413ED1" w:rsidRDefault="00413ED1" w:rsidP="00413ED1"/>
                    <w:p w:rsidR="00413ED1" w:rsidRDefault="00413ED1" w:rsidP="00413ED1"/>
                    <w:p w:rsidR="00413ED1" w:rsidRDefault="00413ED1" w:rsidP="00413ED1"/>
                    <w:p w:rsidR="00413ED1" w:rsidRDefault="00413ED1" w:rsidP="00413ED1"/>
                    <w:p w:rsidR="00413ED1" w:rsidRDefault="00413ED1" w:rsidP="00413ED1">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Pr>
          <w:noProof/>
        </w:rPr>
        <mc:AlternateContent>
          <mc:Choice Requires="wps">
            <w:drawing>
              <wp:anchor distT="0" distB="0" distL="114300" distR="114300" simplePos="0" relativeHeight="251659264" behindDoc="0" locked="0" layoutInCell="0" allowOverlap="1" wp14:anchorId="3C9C7F8D" wp14:editId="5AD607E2">
                <wp:simplePos x="0" y="0"/>
                <wp:positionH relativeFrom="column">
                  <wp:posOffset>-1080135</wp:posOffset>
                </wp:positionH>
                <wp:positionV relativeFrom="paragraph">
                  <wp:posOffset>-899795</wp:posOffset>
                </wp:positionV>
                <wp:extent cx="1444625" cy="10698480"/>
                <wp:effectExtent l="0" t="0" r="3175" b="762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4625" cy="10698480"/>
                        </a:xfrm>
                        <a:prstGeom prst="rect">
                          <a:avLst/>
                        </a:prstGeom>
                        <a:solidFill>
                          <a:schemeClr val="accent1">
                            <a:lumMod val="60000"/>
                            <a:lumOff val="40000"/>
                          </a:schemeClr>
                        </a:solidFill>
                        <a:ln>
                          <a:noFill/>
                        </a:ln>
                        <a:extLst/>
                      </wps:spPr>
                      <wps:txbx>
                        <w:txbxContent>
                          <w:p w:rsidR="00413ED1" w:rsidRPr="006456BC" w:rsidRDefault="00413ED1" w:rsidP="00413ED1">
                            <w:pPr>
                              <w:pStyle w:val="Ttulo2"/>
                              <w:jc w:val="center"/>
                              <w:rPr>
                                <w:color w:val="8496B0" w:themeColor="text2" w:themeTint="99"/>
                                <w:sz w:val="16"/>
                                <w:szCs w:val="16"/>
                              </w:rPr>
                            </w:pPr>
                            <w:bookmarkStart w:id="0" w:name="_Toc448310926"/>
                          </w:p>
                          <w:p w:rsidR="00413ED1" w:rsidRDefault="00413ED1" w:rsidP="00413ED1">
                            <w:pPr>
                              <w:pStyle w:val="Ttulo2"/>
                              <w:jc w:val="center"/>
                              <w:rPr>
                                <w:sz w:val="72"/>
                              </w:rPr>
                            </w:pPr>
                            <w:r w:rsidRPr="00E15DF8">
                              <w:rPr>
                                <w:color w:val="8496B0" w:themeColor="text2" w:themeTint="99"/>
                                <w:sz w:val="52"/>
                                <w:szCs w:val="52"/>
                              </w:rPr>
                              <w:t xml:space="preserve">FACULTAD DE HUMANIDADES Y CIENCIAS DE </w:t>
                            </w:r>
                            <w:r>
                              <w:rPr>
                                <w:color w:val="8496B0" w:themeColor="text2" w:themeTint="99"/>
                                <w:sz w:val="52"/>
                                <w:szCs w:val="52"/>
                              </w:rPr>
                              <w:t>LA</w:t>
                            </w:r>
                            <w:r w:rsidRPr="00E15DF8">
                              <w:rPr>
                                <w:color w:val="8496B0" w:themeColor="text2" w:themeTint="99"/>
                                <w:sz w:val="52"/>
                                <w:szCs w:val="52"/>
                              </w:rPr>
                              <w:t xml:space="preserve"> EDUCACIÓN</w:t>
                            </w:r>
                            <w:bookmarkEnd w:id="0"/>
                          </w:p>
                          <w:p w:rsidR="00413ED1" w:rsidRPr="00012B70" w:rsidRDefault="00413ED1" w:rsidP="00413ED1">
                            <w:pPr>
                              <w:pStyle w:val="Ttulo1"/>
                              <w:jc w:val="center"/>
                              <w:rPr>
                                <w:rFonts w:ascii="Arial Narrow" w:hAnsi="Arial Narrow"/>
                                <w:sz w:val="72"/>
                                <w:szCs w:val="72"/>
                                <w14:textOutline w14:w="9525" w14:cap="flat" w14:cmpd="sng" w14:algn="ctr">
                                  <w14:solidFill>
                                    <w14:srgbClr w14:val="FFFFFF"/>
                                  </w14:solidFill>
                                  <w14:prstDash w14:val="solid"/>
                                  <w14:round/>
                                </w14:textOutline>
                              </w:rPr>
                            </w:pPr>
                            <w:bookmarkStart w:id="1" w:name="_Toc448310927"/>
                            <w:r w:rsidRPr="00012B70">
                              <w:rPr>
                                <w:rFonts w:ascii="Arial Narrow" w:hAnsi="Arial Narrow"/>
                                <w:sz w:val="72"/>
                                <w:szCs w:val="72"/>
                              </w:rPr>
                              <w:t xml:space="preserve">Grado en </w:t>
                            </w:r>
                            <w:bookmarkEnd w:id="1"/>
                            <w:r w:rsidRPr="00012B70">
                              <w:rPr>
                                <w:rFonts w:ascii="Arial Narrow" w:hAnsi="Arial Narrow"/>
                                <w:sz w:val="72"/>
                                <w:szCs w:val="72"/>
                              </w:rPr>
                              <w:t>Relaciones laborales y recursos humanos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9C7F8D" id="Text Box 2" o:spid="_x0000_s1029" type="#_x0000_t202" style="position:absolute;margin-left:-85.05pt;margin-top:-70.85pt;width:113.75pt;height:84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FDtKwIAAEQEAAAOAAAAZHJzL2Uyb0RvYy54bWysU9Fu2yAUfZ+0f0C8L3Y8N02tOFWXqtOk&#10;rpvU7gMIxjEa5jIgsfP3u4CTZetbNT8gc4Fzzz3n3tXt2CtyENZJ0DWdz3JKhObQSL2r6Y+Xhw9L&#10;SpxnumEKtKjpUTh6u37/bjWYShTQgWqEJQiiXTWYmnbemyrLHO9Ez9wMjNB42ILtmcet3WWNZQOi&#10;9yor8nyRDWAbY4EL5zB6nw7pOuK3reD+W9s64YmqKXLzcbVx3YY1W69YtbPMdJJPNNgbWPRMakx6&#10;hrpnnpG9la+gesktOGj9jEOfQdtKLmINWM08/6ea544ZEWtBcZw5y+T+Hyx/Ony3RDY1/UiJZj1a&#10;9CJGTz7BSIqgzmBchZeeDV7zI4bR5VipM4/AfzqiYdMxvRN31sLQCdYgu3l4mV08TTgugGyHr9Bg&#10;Grb3EIHG1vZBOhSDIDq6dDw7E6jwkLIsy0VxRQnHs3m+uFmWy2hexqrTe2Od/yygJ+Gnpha9j/js&#10;8Oh84MOq05WQzoGSzYNUKm5Cv4mNsuTAsFMY50L7VKfa90g4xRc5fqlnMIydlcLlKYwpYucGpJjw&#10;ryRKh1QaQtLEJ0WwyIlhUCyIlOTy43acrJmM2EJzRAktpD7GucOfsBbXKNuAbVxT92vPrKBEfdHo&#10;xA0qF/o+bsqr6wI39vJke3nCNO8Ap8NTkn43Ps3K3li56zBZ0kTDHbrXyihrIJ2ITZ5jq8bip7EK&#10;s3C5j7f+DP/6NwAAAP//AwBQSwMEFAAGAAgAAAAhAOgRWzXgAAAADQEAAA8AAABkcnMvZG93bnJl&#10;di54bWxMj8tOwzAQRfdI/IM1SOxax5AHSuNUVSVWIKSUfIAbT5OIeBxiNwl/j7uC3Yzm6M65xX41&#10;A5txcr0lCWIbAUNqrO6plVB/vm5egDmvSKvBEkr4QQf78v6uULm2C1U4n3zLQgi5XEnovB9zzl3T&#10;oVFua0ekcLvYySgf1qnlelJLCDcDf4qilBvVU/jQqRGPHTZfp6uRwN9Tmpcx/ai/E2qy+lh1h7dK&#10;yseH9bAD5nH1fzDc9IM6lMHpbK+kHRskbEQWicDeplhkwAKTZDGwc2CT+FkALwv+v0X5CwAA//8D&#10;AFBLAQItABQABgAIAAAAIQC2gziS/gAAAOEBAAATAAAAAAAAAAAAAAAAAAAAAABbQ29udGVudF9U&#10;eXBlc10ueG1sUEsBAi0AFAAGAAgAAAAhADj9If/WAAAAlAEAAAsAAAAAAAAAAAAAAAAALwEAAF9y&#10;ZWxzLy5yZWxzUEsBAi0AFAAGAAgAAAAhADJAUO0rAgAARAQAAA4AAAAAAAAAAAAAAAAALgIAAGRy&#10;cy9lMm9Eb2MueG1sUEsBAi0AFAAGAAgAAAAhAOgRWzXgAAAADQEAAA8AAAAAAAAAAAAAAAAAhQQA&#10;AGRycy9kb3ducmV2LnhtbFBLBQYAAAAABAAEAPMAAACSBQAAAAA=&#10;" o:allowincell="f" fillcolor="#9cc2e5 [1940]" stroked="f">
                <v:textbox style="layout-flow:vertical;mso-layout-flow-alt:bottom-to-top">
                  <w:txbxContent>
                    <w:p w:rsidR="00413ED1" w:rsidRPr="006456BC" w:rsidRDefault="00413ED1" w:rsidP="00413ED1">
                      <w:pPr>
                        <w:pStyle w:val="Ttulo2"/>
                        <w:jc w:val="center"/>
                        <w:rPr>
                          <w:color w:val="8496B0" w:themeColor="text2" w:themeTint="99"/>
                          <w:sz w:val="16"/>
                          <w:szCs w:val="16"/>
                        </w:rPr>
                      </w:pPr>
                      <w:bookmarkStart w:id="2" w:name="_Toc448310926"/>
                    </w:p>
                    <w:p w:rsidR="00413ED1" w:rsidRDefault="00413ED1" w:rsidP="00413ED1">
                      <w:pPr>
                        <w:pStyle w:val="Ttulo2"/>
                        <w:jc w:val="center"/>
                        <w:rPr>
                          <w:sz w:val="72"/>
                        </w:rPr>
                      </w:pPr>
                      <w:r w:rsidRPr="00E15DF8">
                        <w:rPr>
                          <w:color w:val="8496B0" w:themeColor="text2" w:themeTint="99"/>
                          <w:sz w:val="52"/>
                          <w:szCs w:val="52"/>
                        </w:rPr>
                        <w:t xml:space="preserve">FACULTAD DE HUMANIDADES Y CIENCIAS DE </w:t>
                      </w:r>
                      <w:r>
                        <w:rPr>
                          <w:color w:val="8496B0" w:themeColor="text2" w:themeTint="99"/>
                          <w:sz w:val="52"/>
                          <w:szCs w:val="52"/>
                        </w:rPr>
                        <w:t>LA</w:t>
                      </w:r>
                      <w:r w:rsidRPr="00E15DF8">
                        <w:rPr>
                          <w:color w:val="8496B0" w:themeColor="text2" w:themeTint="99"/>
                          <w:sz w:val="52"/>
                          <w:szCs w:val="52"/>
                        </w:rPr>
                        <w:t xml:space="preserve"> EDUCACIÓN</w:t>
                      </w:r>
                      <w:bookmarkEnd w:id="2"/>
                    </w:p>
                    <w:p w:rsidR="00413ED1" w:rsidRPr="00012B70" w:rsidRDefault="00413ED1" w:rsidP="00413ED1">
                      <w:pPr>
                        <w:pStyle w:val="Ttulo1"/>
                        <w:jc w:val="center"/>
                        <w:rPr>
                          <w:rFonts w:ascii="Arial Narrow" w:hAnsi="Arial Narrow"/>
                          <w:sz w:val="72"/>
                          <w:szCs w:val="72"/>
                          <w14:textOutline w14:w="9525" w14:cap="flat" w14:cmpd="sng" w14:algn="ctr">
                            <w14:solidFill>
                              <w14:srgbClr w14:val="FFFFFF"/>
                            </w14:solidFill>
                            <w14:prstDash w14:val="solid"/>
                            <w14:round/>
                          </w14:textOutline>
                        </w:rPr>
                      </w:pPr>
                      <w:bookmarkStart w:id="3" w:name="_Toc448310927"/>
                      <w:r w:rsidRPr="00012B70">
                        <w:rPr>
                          <w:rFonts w:ascii="Arial Narrow" w:hAnsi="Arial Narrow"/>
                          <w:sz w:val="72"/>
                          <w:szCs w:val="72"/>
                        </w:rPr>
                        <w:t xml:space="preserve">Grado en </w:t>
                      </w:r>
                      <w:bookmarkEnd w:id="3"/>
                      <w:r w:rsidRPr="00012B70">
                        <w:rPr>
                          <w:rFonts w:ascii="Arial Narrow" w:hAnsi="Arial Narrow"/>
                          <w:sz w:val="72"/>
                          <w:szCs w:val="72"/>
                        </w:rPr>
                        <w:t>Relaciones laborales y recursos humanos</w:t>
                      </w:r>
                    </w:p>
                  </w:txbxContent>
                </v:textbox>
              </v:shape>
            </w:pict>
          </mc:Fallback>
        </mc:AlternateContent>
      </w:r>
    </w:p>
    <w:p w:rsidR="00413ED1" w:rsidRPr="00012B70" w:rsidRDefault="00413ED1" w:rsidP="00413ED1">
      <w:pPr>
        <w:rPr>
          <w:rFonts w:asciiTheme="majorHAnsi" w:eastAsiaTheme="majorEastAsia" w:hAnsiTheme="majorHAnsi" w:cstheme="majorBidi"/>
          <w:i/>
          <w:iCs/>
          <w:color w:val="5B9BD5" w:themeColor="accent1"/>
          <w:spacing w:val="15"/>
          <w:sz w:val="24"/>
          <w:szCs w:val="24"/>
        </w:rPr>
      </w:pPr>
    </w:p>
    <w:p w:rsidR="00413ED1" w:rsidRDefault="00413ED1" w:rsidP="00413ED1">
      <w:pPr>
        <w:rPr>
          <w:rFonts w:ascii="Times New Roman" w:hAnsi="Times New Roman" w:cs="Times New Roman"/>
          <w:b/>
          <w:sz w:val="24"/>
          <w:szCs w:val="24"/>
        </w:rPr>
      </w:pPr>
    </w:p>
    <w:p w:rsidR="00413ED1" w:rsidRDefault="00413ED1" w:rsidP="00413ED1">
      <w:pPr>
        <w:spacing w:after="0" w:line="360" w:lineRule="auto"/>
        <w:jc w:val="both"/>
        <w:rPr>
          <w:rFonts w:ascii="Times New Roman" w:hAnsi="Times New Roman" w:cs="Times New Roman"/>
          <w:b/>
          <w:sz w:val="24"/>
          <w:szCs w:val="24"/>
        </w:rPr>
      </w:pPr>
    </w:p>
    <w:p w:rsidR="00413ED1" w:rsidRPr="00DA6E53" w:rsidRDefault="00413ED1" w:rsidP="00413ED1">
      <w:pPr>
        <w:pStyle w:val="Prrafodelista"/>
        <w:spacing w:after="0" w:line="360" w:lineRule="auto"/>
        <w:ind w:left="680"/>
        <w:jc w:val="both"/>
        <w:rPr>
          <w:rFonts w:ascii="Times New Roman" w:hAnsi="Times New Roman" w:cs="Times New Roman"/>
          <w:sz w:val="24"/>
          <w:szCs w:val="24"/>
        </w:rPr>
      </w:pPr>
      <w:r>
        <w:rPr>
          <w:rFonts w:ascii="Times New Roman" w:hAnsi="Times New Roman" w:cs="Times New Roman"/>
          <w:b/>
          <w:sz w:val="24"/>
          <w:szCs w:val="24"/>
        </w:rPr>
        <w:t xml:space="preserve">Agradecimientos: </w:t>
      </w:r>
      <w:r>
        <w:rPr>
          <w:rFonts w:ascii="Times New Roman" w:hAnsi="Times New Roman" w:cs="Times New Roman"/>
          <w:sz w:val="24"/>
          <w:szCs w:val="24"/>
        </w:rPr>
        <w:t>le agradezco el apoyo de mis padres, hermanos y a mi profesor Sergio Ariza Segovia.</w:t>
      </w: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Pr="00413ED1" w:rsidRDefault="00413ED1" w:rsidP="00413ED1">
      <w:pPr>
        <w:spacing w:after="0" w:line="360" w:lineRule="auto"/>
        <w:jc w:val="both"/>
        <w:rPr>
          <w:rFonts w:ascii="Times New Roman" w:hAnsi="Times New Roman" w:cs="Times New Roman"/>
          <w:b/>
          <w:sz w:val="24"/>
          <w:szCs w:val="24"/>
        </w:rPr>
      </w:pP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after="0" w:line="360" w:lineRule="auto"/>
        <w:jc w:val="both"/>
        <w:rPr>
          <w:rFonts w:ascii="Times New Roman" w:hAnsi="Times New Roman" w:cs="Times New Roman"/>
          <w:b/>
          <w:sz w:val="24"/>
          <w:szCs w:val="24"/>
        </w:rPr>
      </w:pPr>
      <w:r w:rsidRPr="009C4E2E">
        <w:rPr>
          <w:rFonts w:ascii="Times New Roman" w:hAnsi="Times New Roman" w:cs="Times New Roman"/>
          <w:b/>
          <w:sz w:val="24"/>
          <w:szCs w:val="24"/>
        </w:rPr>
        <w:t>RESUMEN</w:t>
      </w:r>
      <w:r>
        <w:rPr>
          <w:rFonts w:ascii="Times New Roman" w:hAnsi="Times New Roman" w:cs="Times New Roman"/>
          <w:b/>
          <w:sz w:val="24"/>
          <w:szCs w:val="24"/>
        </w:rPr>
        <w:t>………………………………………………………………………5</w:t>
      </w:r>
    </w:p>
    <w:p w:rsidR="00413ED1"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after="0" w:line="360" w:lineRule="auto"/>
        <w:jc w:val="both"/>
        <w:rPr>
          <w:rFonts w:ascii="Times New Roman" w:hAnsi="Times New Roman" w:cs="Times New Roman"/>
          <w:b/>
          <w:sz w:val="24"/>
          <w:szCs w:val="24"/>
        </w:rPr>
      </w:pPr>
      <w:r w:rsidRPr="009C4E2E">
        <w:rPr>
          <w:rFonts w:ascii="Times New Roman" w:hAnsi="Times New Roman" w:cs="Times New Roman"/>
          <w:b/>
          <w:sz w:val="24"/>
          <w:szCs w:val="24"/>
        </w:rPr>
        <w:t xml:space="preserve"> INTRODUCCIÓN</w:t>
      </w:r>
      <w:r>
        <w:rPr>
          <w:rFonts w:ascii="Times New Roman" w:hAnsi="Times New Roman" w:cs="Times New Roman"/>
          <w:b/>
          <w:sz w:val="24"/>
          <w:szCs w:val="24"/>
        </w:rPr>
        <w:t>…………………………………………………………….6</w:t>
      </w:r>
    </w:p>
    <w:p w:rsidR="00413ED1" w:rsidRPr="005A326F" w:rsidRDefault="00413ED1" w:rsidP="00413ED1">
      <w:pPr>
        <w:pStyle w:val="Prrafodelista"/>
        <w:spacing w:line="360" w:lineRule="auto"/>
        <w:jc w:val="both"/>
        <w:rPr>
          <w:rFonts w:ascii="Times New Roman" w:hAnsi="Times New Roman" w:cs="Times New Roman"/>
          <w:b/>
          <w:sz w:val="24"/>
          <w:szCs w:val="24"/>
        </w:rPr>
      </w:pPr>
    </w:p>
    <w:p w:rsidR="00413ED1" w:rsidRPr="009C4E2E" w:rsidRDefault="00413ED1" w:rsidP="00413ED1">
      <w:pPr>
        <w:pStyle w:val="Prrafodelista"/>
        <w:spacing w:after="0"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hAnsi="Times New Roman" w:cs="Times New Roman"/>
          <w:b/>
          <w:sz w:val="24"/>
          <w:szCs w:val="24"/>
        </w:rPr>
      </w:pPr>
      <w:r w:rsidRPr="009C4E2E">
        <w:rPr>
          <w:rFonts w:ascii="Times New Roman" w:hAnsi="Times New Roman" w:cs="Times New Roman"/>
          <w:b/>
          <w:sz w:val="24"/>
          <w:szCs w:val="24"/>
        </w:rPr>
        <w:t xml:space="preserve"> EVOLUCIÓN EN EL SISTEMA DE RELACIONES LABORALES DEL </w:t>
      </w:r>
      <w:r w:rsidRPr="005A326F">
        <w:rPr>
          <w:rFonts w:ascii="Times New Roman" w:hAnsi="Times New Roman" w:cs="Times New Roman"/>
          <w:b/>
          <w:sz w:val="24"/>
          <w:szCs w:val="24"/>
        </w:rPr>
        <w:t>SER HUMANO…………………………………………………………………</w:t>
      </w:r>
      <w:r>
        <w:rPr>
          <w:rFonts w:ascii="Times New Roman" w:hAnsi="Times New Roman" w:cs="Times New Roman"/>
          <w:b/>
          <w:sz w:val="24"/>
          <w:szCs w:val="24"/>
        </w:rPr>
        <w:t>…..8</w:t>
      </w:r>
    </w:p>
    <w:p w:rsidR="00413ED1" w:rsidRPr="005A326F"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hAnsi="Times New Roman" w:cs="Times New Roman"/>
          <w:b/>
          <w:sz w:val="24"/>
          <w:szCs w:val="24"/>
        </w:rPr>
      </w:pPr>
      <w:r w:rsidRPr="005A326F">
        <w:rPr>
          <w:rFonts w:ascii="Times New Roman" w:hAnsi="Times New Roman" w:cs="Times New Roman"/>
          <w:b/>
          <w:sz w:val="24"/>
          <w:szCs w:val="24"/>
        </w:rPr>
        <w:t>ANTECEDENTES HISTÓRICOS DEL TRABAJO</w:t>
      </w:r>
      <w:r>
        <w:rPr>
          <w:rFonts w:ascii="Times New Roman" w:hAnsi="Times New Roman" w:cs="Times New Roman"/>
          <w:b/>
          <w:sz w:val="24"/>
          <w:szCs w:val="24"/>
        </w:rPr>
        <w:t>…………………………..9</w:t>
      </w:r>
    </w:p>
    <w:p w:rsidR="00413ED1" w:rsidRPr="005A326F"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TIPOS DE SOCIEDADES Y MODOS DE PRODUCCIÓN…………………10</w:t>
      </w:r>
    </w:p>
    <w:p w:rsidR="00413ED1"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EL TRABAJO EN LA SOCIEDAD INDUSTRIAL…………………………10</w:t>
      </w:r>
    </w:p>
    <w:p w:rsidR="00413ED1" w:rsidRPr="00961917"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hAnsi="Times New Roman" w:cs="Times New Roman"/>
          <w:b/>
          <w:sz w:val="24"/>
          <w:szCs w:val="24"/>
        </w:rPr>
      </w:pPr>
      <w:r w:rsidRPr="005A326F">
        <w:rPr>
          <w:rFonts w:ascii="Times New Roman" w:hAnsi="Times New Roman" w:cs="Times New Roman"/>
          <w:b/>
          <w:sz w:val="24"/>
          <w:szCs w:val="24"/>
        </w:rPr>
        <w:t>CONSECUENCIAS EN EL TRABAJADOR DE LAS RELACIONES LABORALES</w:t>
      </w:r>
      <w:r>
        <w:rPr>
          <w:rFonts w:ascii="Times New Roman" w:hAnsi="Times New Roman" w:cs="Times New Roman"/>
          <w:b/>
          <w:sz w:val="24"/>
          <w:szCs w:val="24"/>
        </w:rPr>
        <w:t>…………………………………………………………………13</w:t>
      </w:r>
    </w:p>
    <w:p w:rsidR="00413ED1" w:rsidRPr="005A326F"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RELACIÓN CAPITAL-TRABAJO ASALARIADO DESDE UNA PERSPECTIVA MARXISTA………………………………………………….15</w:t>
      </w:r>
    </w:p>
    <w:p w:rsidR="00413ED1" w:rsidRPr="00961917"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spacing w:line="360" w:lineRule="auto"/>
        <w:jc w:val="both"/>
        <w:rPr>
          <w:rFonts w:ascii="Times New Roman" w:hAnsi="Times New Roman" w:cs="Times New Roman"/>
          <w:b/>
          <w:sz w:val="24"/>
          <w:szCs w:val="24"/>
        </w:rPr>
      </w:pPr>
    </w:p>
    <w:p w:rsidR="00413ED1" w:rsidRPr="00961917" w:rsidRDefault="00413ED1" w:rsidP="00413ED1">
      <w:pPr>
        <w:pStyle w:val="Prrafodelista"/>
        <w:numPr>
          <w:ilvl w:val="0"/>
          <w:numId w:val="2"/>
        </w:numPr>
        <w:spacing w:line="360" w:lineRule="auto"/>
        <w:jc w:val="both"/>
        <w:rPr>
          <w:rFonts w:ascii="Times New Roman" w:hAnsi="Times New Roman" w:cs="Times New Roman"/>
          <w:b/>
          <w:sz w:val="24"/>
          <w:szCs w:val="24"/>
        </w:rPr>
      </w:pPr>
      <w:r>
        <w:rPr>
          <w:rFonts w:ascii="Times New Roman" w:eastAsia="Times New Roman" w:hAnsi="Times New Roman" w:cs="Times New Roman"/>
          <w:b/>
          <w:bCs/>
          <w:sz w:val="24"/>
          <w:szCs w:val="24"/>
        </w:rPr>
        <w:t>RELACIONES LABORALES Y REFORMA LABORAL…………………18</w:t>
      </w:r>
    </w:p>
    <w:p w:rsidR="00413ED1" w:rsidRPr="005A326F"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5A326F">
        <w:rPr>
          <w:rFonts w:ascii="Times New Roman" w:hAnsi="Times New Roman" w:cs="Times New Roman"/>
          <w:b/>
          <w:sz w:val="24"/>
          <w:szCs w:val="24"/>
        </w:rPr>
        <w:t>COMPARACIÓN INDIVIDUAL DEL REAL DECRETO LEGISLATIVO DE 1/1995, DE 24 DE MARZO, TEXTO REFUNDIDO DE LA LEY DEL ESTAUTO DE LOS TRABAJADORES ANTES DE LA REFORMA LABORAL DE 2012 Y REAL DECRETO-LEY 3/2012, DE 10 DE FEBRERO, DE MEDIDAS URGENTES PARA LA REFORMA DEL MERCADO LABORAL</w:t>
      </w:r>
      <w:r>
        <w:rPr>
          <w:rFonts w:ascii="Times New Roman" w:hAnsi="Times New Roman" w:cs="Times New Roman"/>
          <w:b/>
          <w:sz w:val="24"/>
          <w:szCs w:val="24"/>
        </w:rPr>
        <w:t>……………………………………………………………………19</w:t>
      </w:r>
    </w:p>
    <w:p w:rsidR="00413ED1" w:rsidRPr="00961917"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spacing w:line="360" w:lineRule="auto"/>
        <w:jc w:val="both"/>
        <w:rPr>
          <w:rFonts w:ascii="Times New Roman" w:hAnsi="Times New Roman" w:cs="Times New Roman"/>
          <w:b/>
          <w:sz w:val="24"/>
          <w:szCs w:val="24"/>
        </w:rPr>
      </w:pPr>
    </w:p>
    <w:p w:rsidR="00413ED1" w:rsidRPr="00961917" w:rsidRDefault="00413ED1" w:rsidP="00413ED1">
      <w:pPr>
        <w:pStyle w:val="Prrafodelista"/>
        <w:numPr>
          <w:ilvl w:val="0"/>
          <w:numId w:val="2"/>
        </w:numPr>
        <w:spacing w:line="360" w:lineRule="auto"/>
        <w:jc w:val="both"/>
        <w:rPr>
          <w:rFonts w:ascii="Times New Roman" w:eastAsia="Times New Roman" w:hAnsi="Times New Roman" w:cs="Times New Roman"/>
          <w:sz w:val="24"/>
          <w:szCs w:val="24"/>
        </w:rPr>
      </w:pPr>
      <w:r w:rsidRPr="005A326F">
        <w:rPr>
          <w:rFonts w:ascii="Times New Roman" w:eastAsia="Times New Roman" w:hAnsi="Times New Roman" w:cs="Times New Roman"/>
          <w:b/>
          <w:bCs/>
          <w:sz w:val="24"/>
          <w:szCs w:val="24"/>
        </w:rPr>
        <w:lastRenderedPageBreak/>
        <w:t>CONSECUENCIAS DE LAS CRISIS ECONÓMICAS Y LA LEY DE RENTABILIDAD DECRECIENTE DE MARX………………………………</w:t>
      </w:r>
      <w:r>
        <w:rPr>
          <w:rFonts w:ascii="Times New Roman" w:eastAsia="Times New Roman" w:hAnsi="Times New Roman" w:cs="Times New Roman"/>
          <w:b/>
          <w:bCs/>
          <w:sz w:val="24"/>
          <w:szCs w:val="24"/>
        </w:rPr>
        <w:t>56</w:t>
      </w:r>
    </w:p>
    <w:p w:rsidR="00413ED1" w:rsidRPr="005A326F" w:rsidRDefault="00413ED1" w:rsidP="00413ED1">
      <w:pPr>
        <w:pStyle w:val="Prrafodelista"/>
        <w:spacing w:line="360" w:lineRule="auto"/>
        <w:jc w:val="both"/>
        <w:rPr>
          <w:rFonts w:ascii="Times New Roman" w:eastAsia="Times New Roman" w:hAnsi="Times New Roman" w:cs="Times New Roman"/>
          <w:sz w:val="24"/>
          <w:szCs w:val="24"/>
        </w:rPr>
      </w:pPr>
    </w:p>
    <w:p w:rsidR="00413ED1" w:rsidRDefault="00413ED1" w:rsidP="00413ED1">
      <w:pPr>
        <w:pStyle w:val="Prrafodelista"/>
        <w:numPr>
          <w:ilvl w:val="0"/>
          <w:numId w:val="2"/>
        </w:numPr>
        <w:spacing w:line="360" w:lineRule="auto"/>
        <w:jc w:val="both"/>
        <w:rPr>
          <w:rFonts w:ascii="Times New Roman" w:eastAsia="Times New Roman" w:hAnsi="Times New Roman" w:cs="Times New Roman"/>
          <w:b/>
          <w:iCs/>
          <w:sz w:val="24"/>
          <w:szCs w:val="24"/>
        </w:rPr>
      </w:pPr>
      <w:r w:rsidRPr="005A326F">
        <w:rPr>
          <w:rFonts w:ascii="Times New Roman" w:eastAsia="Times New Roman" w:hAnsi="Times New Roman" w:cs="Times New Roman"/>
          <w:b/>
          <w:iCs/>
          <w:sz w:val="24"/>
          <w:szCs w:val="24"/>
        </w:rPr>
        <w:t>CONCLUSIÓN</w:t>
      </w:r>
      <w:r>
        <w:rPr>
          <w:rFonts w:ascii="Times New Roman" w:eastAsia="Times New Roman" w:hAnsi="Times New Roman" w:cs="Times New Roman"/>
          <w:b/>
          <w:iCs/>
          <w:sz w:val="24"/>
          <w:szCs w:val="24"/>
        </w:rPr>
        <w:t>………………………………………………………………….58</w:t>
      </w:r>
    </w:p>
    <w:p w:rsidR="00413ED1" w:rsidRPr="00961917" w:rsidRDefault="00413ED1" w:rsidP="00413ED1">
      <w:pPr>
        <w:pStyle w:val="Prrafodelista"/>
        <w:spacing w:line="360" w:lineRule="auto"/>
        <w:jc w:val="both"/>
        <w:rPr>
          <w:rFonts w:ascii="Times New Roman" w:eastAsia="Times New Roman" w:hAnsi="Times New Roman" w:cs="Times New Roman"/>
          <w:b/>
          <w:iCs/>
          <w:sz w:val="24"/>
          <w:szCs w:val="24"/>
        </w:rPr>
      </w:pPr>
    </w:p>
    <w:p w:rsidR="00413ED1" w:rsidRPr="005A326F" w:rsidRDefault="00413ED1" w:rsidP="00413ED1">
      <w:pPr>
        <w:pStyle w:val="Prrafodelista"/>
        <w:spacing w:line="360" w:lineRule="auto"/>
        <w:jc w:val="both"/>
        <w:rPr>
          <w:rFonts w:ascii="Times New Roman" w:eastAsia="Times New Roman" w:hAnsi="Times New Roman" w:cs="Times New Roman"/>
          <w:b/>
          <w:iCs/>
          <w:sz w:val="24"/>
          <w:szCs w:val="24"/>
        </w:rPr>
      </w:pPr>
    </w:p>
    <w:p w:rsidR="00413ED1" w:rsidRPr="005A326F" w:rsidRDefault="00413ED1" w:rsidP="00413ED1">
      <w:pPr>
        <w:pStyle w:val="Prrafodelista"/>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BIBLIOGRAFÍA………………………………………………………………..61</w:t>
      </w: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sz w:val="24"/>
          <w:szCs w:val="24"/>
        </w:rPr>
      </w:pPr>
    </w:p>
    <w:p w:rsidR="00413ED1" w:rsidRPr="005A326F" w:rsidRDefault="00413ED1" w:rsidP="00413ED1">
      <w:pPr>
        <w:spacing w:line="360" w:lineRule="auto"/>
        <w:jc w:val="both"/>
        <w:rPr>
          <w:rFonts w:ascii="Times New Roman" w:eastAsia="Times New Roman" w:hAnsi="Times New Roman" w:cs="Times New Roman"/>
          <w:sz w:val="24"/>
          <w:szCs w:val="24"/>
        </w:rPr>
      </w:pPr>
    </w:p>
    <w:p w:rsidR="00413ED1" w:rsidRPr="005A326F" w:rsidRDefault="00413ED1" w:rsidP="00413ED1">
      <w:pPr>
        <w:pStyle w:val="Prrafodelista"/>
        <w:spacing w:line="360" w:lineRule="auto"/>
        <w:jc w:val="both"/>
        <w:rPr>
          <w:rFonts w:ascii="Times New Roman" w:hAnsi="Times New Roman" w:cs="Times New Roman"/>
          <w:b/>
          <w:sz w:val="24"/>
          <w:szCs w:val="24"/>
        </w:rPr>
      </w:pPr>
    </w:p>
    <w:p w:rsidR="00413ED1" w:rsidRDefault="00413ED1" w:rsidP="00413ED1">
      <w:pPr>
        <w:pStyle w:val="Prrafodelista"/>
        <w:numPr>
          <w:ilvl w:val="0"/>
          <w:numId w:val="3"/>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RESUMEN.</w:t>
      </w:r>
    </w:p>
    <w:p w:rsidR="00413ED1" w:rsidRPr="005A326F" w:rsidRDefault="00413ED1" w:rsidP="00413ED1">
      <w:pPr>
        <w:pStyle w:val="Prrafodelista"/>
        <w:spacing w:after="0" w:line="360" w:lineRule="auto"/>
        <w:jc w:val="both"/>
        <w:rPr>
          <w:rFonts w:ascii="Times New Roman" w:hAnsi="Times New Roman" w:cs="Times New Roman"/>
          <w:sz w:val="24"/>
          <w:szCs w:val="24"/>
        </w:rPr>
      </w:pP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En la comparativa de capital y trabajo asalario, comenzamos con la definición de salario y capital, comparándolas desde las dos perspectivas contrapuestas en esta materia, la de Karl Marx y la de Adam Smith.</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Entramos en materia con la evolución de las relaciones laborales del ser humano, ayudados de la teoría de Emile Durkheim y su estudio de la división social del trabajo. Para dar un repaso a los antecedentes históricos de las relaciones laborales, a los tipos de sociedades, sus modelos de producción, y el trabajo en la sociedad industrial. Analizamos las consecuencias de  los trabajadores en la edad industrial a partir de la relación entre capital y trabajo asalariado desde una perspectiva Marxista.</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La última parte de este trabajo tratará sobre las relaciones laborales y la reforma laboral, analizando la reforma de la ley laboral que se adoptó en España en 2012, viendo el texto eliminado, modificado o añadido del mismo texto legal anterior. Así, pasamos a ver las consecuencias de  la crisis económica y sus causas, ayudados de las teorías de Michael Roberts y la rentabilidad decreciente de Marx.</w:t>
      </w:r>
      <w:bookmarkStart w:id="2" w:name="_GoBack"/>
      <w:bookmarkEnd w:id="2"/>
    </w:p>
    <w:p w:rsidR="00413ED1" w:rsidRDefault="00413ED1" w:rsidP="00413ED1">
      <w:pPr>
        <w:spacing w:line="360" w:lineRule="auto"/>
        <w:jc w:val="both"/>
        <w:rPr>
          <w:rFonts w:ascii="Times New Roman" w:hAnsi="Times New Roman" w:cs="Times New Roman"/>
          <w:sz w:val="24"/>
          <w:szCs w:val="24"/>
        </w:rPr>
      </w:pPr>
    </w:p>
    <w:p w:rsidR="00413ED1" w:rsidRDefault="00413ED1" w:rsidP="00413ED1">
      <w:pPr>
        <w:spacing w:line="360" w:lineRule="auto"/>
        <w:jc w:val="both"/>
        <w:rPr>
          <w:rFonts w:ascii="Times New Roman" w:hAnsi="Times New Roman" w:cs="Times New Roman"/>
          <w:sz w:val="24"/>
          <w:szCs w:val="24"/>
        </w:rPr>
      </w:pPr>
    </w:p>
    <w:p w:rsidR="00413ED1" w:rsidRPr="004D54F2" w:rsidRDefault="00413ED1" w:rsidP="00413ED1">
      <w:pPr>
        <w:spacing w:line="360" w:lineRule="auto"/>
        <w:jc w:val="both"/>
        <w:rPr>
          <w:rFonts w:ascii="Times New Roman" w:hAnsi="Times New Roman" w:cs="Times New Roman"/>
          <w:sz w:val="24"/>
          <w:szCs w:val="24"/>
          <w:lang w:val="en-US"/>
        </w:rPr>
      </w:pPr>
      <w:r w:rsidRPr="004D54F2">
        <w:rPr>
          <w:rFonts w:ascii="Times New Roman" w:hAnsi="Times New Roman" w:cs="Times New Roman"/>
          <w:sz w:val="24"/>
          <w:szCs w:val="24"/>
          <w:lang w:val="en-US"/>
        </w:rPr>
        <w:t>In comparative salary</w:t>
      </w:r>
      <w:r>
        <w:rPr>
          <w:rFonts w:ascii="Times New Roman" w:hAnsi="Times New Roman" w:cs="Times New Roman"/>
          <w:sz w:val="24"/>
          <w:szCs w:val="24"/>
          <w:lang w:val="en-US"/>
        </w:rPr>
        <w:t xml:space="preserve"> labor and capital</w:t>
      </w:r>
      <w:r w:rsidRPr="004D54F2">
        <w:rPr>
          <w:rFonts w:ascii="Times New Roman" w:hAnsi="Times New Roman" w:cs="Times New Roman"/>
          <w:sz w:val="24"/>
          <w:szCs w:val="24"/>
          <w:lang w:val="en-US"/>
        </w:rPr>
        <w:t>, we start with the definition of wages and capital from comparing the two opposing perspective on this matter, Karl Marx and Adam Smith.</w:t>
      </w:r>
    </w:p>
    <w:p w:rsidR="00413ED1" w:rsidRPr="004D54F2" w:rsidRDefault="00413ED1" w:rsidP="00413ED1">
      <w:pPr>
        <w:spacing w:line="360" w:lineRule="auto"/>
        <w:jc w:val="both"/>
        <w:rPr>
          <w:rFonts w:ascii="Times New Roman" w:hAnsi="Times New Roman" w:cs="Times New Roman"/>
          <w:sz w:val="24"/>
          <w:szCs w:val="24"/>
          <w:lang w:val="en-US"/>
        </w:rPr>
      </w:pPr>
      <w:r w:rsidRPr="004D54F2">
        <w:rPr>
          <w:rFonts w:ascii="Times New Roman" w:hAnsi="Times New Roman" w:cs="Times New Roman"/>
          <w:sz w:val="24"/>
          <w:szCs w:val="24"/>
          <w:lang w:val="en-US"/>
        </w:rPr>
        <w:t>We enter the field with the evolution of labor relations of human beings, aided by Emile Durkheim's theory and study of the social division of labor. To give an overview of the historical background of labor relations, the types of companies and their production models, and work in industrial society. We analyze the consequences of workers in the industrial age from the relationship between capital and wage labor from a Marxist perspective.</w:t>
      </w:r>
    </w:p>
    <w:p w:rsidR="00413ED1" w:rsidRPr="004D54F2" w:rsidRDefault="00413ED1" w:rsidP="00413ED1">
      <w:pPr>
        <w:spacing w:line="360" w:lineRule="auto"/>
        <w:jc w:val="both"/>
        <w:rPr>
          <w:rFonts w:ascii="Times New Roman" w:hAnsi="Times New Roman" w:cs="Times New Roman"/>
          <w:sz w:val="24"/>
          <w:szCs w:val="24"/>
          <w:lang w:val="en-US"/>
        </w:rPr>
      </w:pPr>
      <w:r w:rsidRPr="004D54F2">
        <w:rPr>
          <w:rFonts w:ascii="Times New Roman" w:hAnsi="Times New Roman" w:cs="Times New Roman"/>
          <w:sz w:val="24"/>
          <w:szCs w:val="24"/>
          <w:lang w:val="en-US"/>
        </w:rPr>
        <w:t>The last part of this paper will deal with labor relations and labor reforms, analyzing the reform of labor law adopted in Spain in 2012, seeing the text deleted, modified or added in the same previous legal text. Thus, we see the consequences of the economic crisis and its causes, aided by the theories of Michael Roberts and declining profitability of Marx.</w:t>
      </w:r>
    </w:p>
    <w:p w:rsidR="00413ED1" w:rsidRDefault="00413ED1" w:rsidP="00413ED1">
      <w:pPr>
        <w:spacing w:line="360" w:lineRule="auto"/>
        <w:jc w:val="both"/>
        <w:rPr>
          <w:rFonts w:ascii="Times New Roman" w:hAnsi="Times New Roman" w:cs="Times New Roman"/>
          <w:sz w:val="24"/>
          <w:szCs w:val="24"/>
          <w:lang w:val="en-US"/>
        </w:rPr>
      </w:pPr>
    </w:p>
    <w:p w:rsidR="00413ED1" w:rsidRPr="00D25DF8" w:rsidRDefault="00413ED1" w:rsidP="00413ED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 INTRODUCCIÓN.</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Este trabajo va a tratar de la comparativa del capital y trabajo asalariado, yo lo voy a plantear desde una teoría Marxista porque me siento identificado con su pensamiento en cuanto a la mayoría de temas que trata. La comparación entre capital y trabajo asalariado es fácil de entender desde la teoría Marxista, él lo escribió para que lo pudiese leer y comprender los obreros, siendo consciente de que no todos eran ilustrados de la materia económica y social de la que hablaba. He aquí un ejemplo de “trabajo asalariado y capital” el cual, Marx nos habla en términos coloquiales y claros para que lo comprendiésemos todo el mundo.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i/>
          <w:sz w:val="24"/>
          <w:szCs w:val="24"/>
        </w:rPr>
        <w:t>“La Economía Política se encuentra con el hecho de que los precios de todas las mercancías, incluyendo el de aquélla a que da el nombre de “trabajo”, varían constantemente; con que suben y bajan por efecto de circunstancias muy diversas, que muchas veces no guardan relación alguna con la fabricación de la mercancía misma, de tal modo que los precios parecen estar determinados generalmente por el puro azar. Por eso, en cuanto la Economía Política se erigió en ciencia, uno de los primeros problemas que se le plantearon fue el de investigar la ley que presidía este azar que parecía gobernar los precios de las mercancías, y que en realidad lo gobierna a él. Dentro de las constantes fluctuaciones en los precios de las mercancías, que tan pronto suben como bajan, la Economía se puso a buscar el punto central fijo en torno al cual se movían estas fluctuaciones. En una palabra, arrancó de los precios de las mercancías para investigar como ley reguladora de éstos el valor de las mercancías, valor que explicaría todas las fluctuaciones de los precios y al cual, en último término, podrían reducirse todas ellas”.</w:t>
      </w:r>
      <w:r w:rsidRPr="00D25DF8">
        <w:rPr>
          <w:rFonts w:ascii="Times New Roman" w:hAnsi="Times New Roman" w:cs="Times New Roman"/>
          <w:sz w:val="24"/>
          <w:szCs w:val="24"/>
        </w:rPr>
        <w:t xml:space="preserve">  (TRABAJO ASALARIADO Y CAPITAL7 Introducción de F. Engels a la edición de 1891.7 Trabajo Asalariado Y Capital.26 de Karl Marx).</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Así empezaremos con la definición de salario según Marx</w:t>
      </w:r>
      <w:r>
        <w:rPr>
          <w:rFonts w:ascii="Times New Roman" w:hAnsi="Times New Roman" w:cs="Times New Roman"/>
          <w:sz w:val="24"/>
          <w:szCs w:val="24"/>
        </w:rPr>
        <w:t>, concepto que trata con detalle en su obra el capital en su primer tomo</w:t>
      </w:r>
      <w:r w:rsidRPr="00D25DF8">
        <w:rPr>
          <w:rFonts w:ascii="Times New Roman" w:hAnsi="Times New Roman" w:cs="Times New Roman"/>
          <w:sz w:val="24"/>
          <w:szCs w:val="24"/>
        </w:rPr>
        <w:t>, lo que para él era el valor de cambio o precio de la fuerza de trabajo. En el tiempo que el obrero trabaja para el empresario, produce un valor en algún artículo o bien. La parte de este valor generado por el trabajador le retorna en forma de salario, del resto se apropia el empresario (plusvalía). La magnitud del salario, está determinada por el valor de los medios de vida del trabajador y de su familia.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Desde otra perspectiva, Adam Smith define el salario</w:t>
      </w:r>
      <w:r>
        <w:rPr>
          <w:rFonts w:ascii="Times New Roman" w:hAnsi="Times New Roman" w:cs="Times New Roman"/>
          <w:sz w:val="24"/>
          <w:szCs w:val="24"/>
        </w:rPr>
        <w:t xml:space="preserve"> en “La riqueza de las naciones”</w:t>
      </w:r>
      <w:r w:rsidRPr="00D25DF8">
        <w:rPr>
          <w:rFonts w:ascii="Times New Roman" w:hAnsi="Times New Roman" w:cs="Times New Roman"/>
          <w:sz w:val="24"/>
          <w:szCs w:val="24"/>
        </w:rPr>
        <w:t xml:space="preserve"> y lo determina muy ambiguamente, su complejidad en la definición de salario puede verse en la posibilidad de extraer de sus escritos hasta cinco teorías diferentes para determinar los salarios. </w:t>
      </w:r>
      <w:r w:rsidRPr="00D25DF8">
        <w:rPr>
          <w:rFonts w:ascii="Times New Roman" w:hAnsi="Times New Roman" w:cs="Times New Roman"/>
          <w:sz w:val="24"/>
          <w:szCs w:val="24"/>
        </w:rPr>
        <w:lastRenderedPageBreak/>
        <w:t>Su principal teoría sobre el salario, es la teoría de fondo de salarios, escrita en el capítulo octavo de su libro “La riqueza de las naciones”.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El fondo de salario para Smith, es la cuantía total que recibe el dueño de los medios de producción para satisfacer las necesidades de los trabajadores. Sería como “adelantos” que el jefe da a los trabajadores, esperando el futuro beneficio con la venta de los productos.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Seguimos con la definición de capital por Karl Marx, lo que él entendía por capital es las grandes cantidades de dinero el cual tiene que invertir para que le de beneficio al capitalista, lo que permite a su dueño obtener una cantidad mayor que la de un primer momento. El capital sirve para comprar máquinas, materias primas y fuerza de trabajo. Una vez que posee capital para seguir produciendo y pagar la fuerza de trabajo de los obreros, el capitalista organiza la producción de un determinado bien para que el valor de ese bien debe sea mayor que todo lo que ha costado producirlo. Así lograr sacar un beneficio al dinero invertido en un principio.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Así pues, Adam Smith desde otro punto de vista aborda el tema del capital, empezaba diciendo del capital que su definición puede causar controversia, explicaba que no había que entender capital como sinónimo de riqueza o dinero, para Smith la diferencia entre capital y lo que no es capital es la intención de invertirlo para que dé más dinero y acumular riqueza. Adam Smith también escribió que donde prosperaba el capital, había trabajo y vida para la sociedad en conjunto, y que, si aumentaba o disminuía el capital, amentaba o disminuía la actividad industrial, por lo tanto, la riqueza de las sociedades, ya que él sostenía que la riqueza de las naciones se basaba en el trabajo.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Para llegar a tener una opinión formada en esta comparativa me parece importante conocer un poco la historia y evolución en el ser humano en cuanto al trabajo y sus relaciones, por ello pasaremos a ver por encima la conformación de las relaciones laborales desde su origen, hasta la conformación del sistema industrial de relaciones laborales su organización y desarrollo. Seguiremos con los antecedentes históricos del trabajo, tipos de sociedad y sus modos de producción hasta llegar al trabajo en la sociedad industrial. Con ello podremos tener una aproximación sobre el tema que estamos tratando. Hablaremos de las causas y consecuencias de algunas de las crisis económicas y sociales, que hemos pasado desde que la sociedad industrial se implantó. Comparando los cambios y modificaciones sufridas en el estatuto de los trabajadores artículo por artículo que haya sido cambiado, como consecuencia de la crisis financiera de 2008 en España, con el pretexto de paliar las consecuencias tan nefastas </w:t>
      </w:r>
      <w:r w:rsidRPr="00D25DF8">
        <w:rPr>
          <w:rFonts w:ascii="Times New Roman" w:hAnsi="Times New Roman" w:cs="Times New Roman"/>
          <w:sz w:val="24"/>
          <w:szCs w:val="24"/>
        </w:rPr>
        <w:lastRenderedPageBreak/>
        <w:t xml:space="preserve">sobrevenidas por la crisis. Finalmente realizaré la conclusión a la que quiero llegar, la cuál será redactada desde una perspectiva marxista.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3. EVOLUCIÓN EN EL SISTEMA DE RELACIONES LABORALES DEL SER HUMANO.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Para empezar a comprender y comparar la relación existente entre el capital y el trabajo asalariado en la época actual, debemos de saber el origen de ello, el origen de las relaciones de trabajo.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Podemos decir, según Durkheim, en su obra "la división del trabajo social", la primera revolución en las relaciones de trabajo, puede ser la revolución neolítica, porque él dice que los cambios en las sociedades vienen dados por los cambios de los hechos sociales, y estos vienen dados por la forma o modos de actuar, de pensar y de sentir los cuales influyen determinantemente en el comportamiento del ser humano como individuo social.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Emile Durkheim</w:t>
      </w:r>
      <w:r>
        <w:rPr>
          <w:rFonts w:ascii="Times New Roman" w:hAnsi="Times New Roman" w:cs="Times New Roman"/>
          <w:sz w:val="24"/>
          <w:szCs w:val="24"/>
        </w:rPr>
        <w:t>,</w:t>
      </w:r>
      <w:r w:rsidRPr="00D25DF8">
        <w:rPr>
          <w:rFonts w:ascii="Times New Roman" w:hAnsi="Times New Roman" w:cs="Times New Roman"/>
          <w:sz w:val="24"/>
          <w:szCs w:val="24"/>
        </w:rPr>
        <w:t xml:space="preserve"> </w:t>
      </w:r>
      <w:r>
        <w:rPr>
          <w:rFonts w:ascii="Times New Roman" w:hAnsi="Times New Roman" w:cs="Times New Roman"/>
          <w:sz w:val="24"/>
          <w:szCs w:val="24"/>
        </w:rPr>
        <w:t xml:space="preserve">en su obra </w:t>
      </w:r>
      <w:r w:rsidRPr="00D25DF8">
        <w:rPr>
          <w:rFonts w:ascii="Times New Roman" w:hAnsi="Times New Roman" w:cs="Times New Roman"/>
          <w:sz w:val="24"/>
          <w:szCs w:val="24"/>
        </w:rPr>
        <w:t>"</w:t>
      </w:r>
      <w:r>
        <w:rPr>
          <w:rFonts w:ascii="Times New Roman" w:hAnsi="Times New Roman" w:cs="Times New Roman"/>
          <w:sz w:val="24"/>
          <w:szCs w:val="24"/>
        </w:rPr>
        <w:t xml:space="preserve">la división del trabajo social", </w:t>
      </w:r>
      <w:r w:rsidRPr="00D25DF8">
        <w:rPr>
          <w:rFonts w:ascii="Times New Roman" w:hAnsi="Times New Roman" w:cs="Times New Roman"/>
          <w:sz w:val="24"/>
          <w:szCs w:val="24"/>
        </w:rPr>
        <w:t>compara la organización de las sociedades prehistóricas frente a la moderna y en relación con la producción que tengan para su desarrollo y avance. Y determina que el número de personas en una población es de suma importancia para su avance y progreso tanto material como organizativo.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En las sociedades pequeñas numéricamente y con mucha capacidad de producción, la división del trabajo es escasa. Por ejemplo, en el neolítico la caza era una tarea masculina, mientras que el laboreo de la tierra era de las mujeres. Lo que la riqueza de la producción de cada lugar se determina por la cantidad de personas que haya en cada sociedad.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También explica en su obra "la división del trabajo social" (editada en 1893) la medida que la sociedad crece en número de personas se hace más importante la diversificación del trabajo para poder cubrir las necesidades colectivas de los individuos, además de hacer hincapié en la solidaridad social, que es la que hace que cada ser humano aceptemos nuestro rol dentro de la sociedad en que vivimos y cada individuo piense que forma parte del colectivo.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Karl Marx también hace referencia sobre este periodo histórico (Marx, critica al programa de Gotha), el neolítico, él dice que existen cuatro tipos de sociedades, el comunismo primitivo que corresponde a las sociedades prehistóricas, las cuales se dividen entre sociedades cazadoras y </w:t>
      </w:r>
      <w:r w:rsidRPr="00D25DF8">
        <w:rPr>
          <w:rFonts w:ascii="Times New Roman" w:hAnsi="Times New Roman" w:cs="Times New Roman"/>
          <w:sz w:val="24"/>
          <w:szCs w:val="24"/>
        </w:rPr>
        <w:lastRenderedPageBreak/>
        <w:t>sociedades recolectoras, durante la revolución neolítica encontramos la nueva organización del trabajo, lo que conlleva también a una a nueva forma en la organización social, con ello, aparecen las nuevas formas de asentamiento de las poblaciones.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También trae un cambio en el pensamiento, se enfoca en un nuevo pensamiento filosófico y aparecen también nuevas religiones. Sigue explicando que la sociedad antigua, eran sociedades sedentarias y productoras, es decir, aparecen las fuerzas de producción y las relaciones de producción y el dominio en poder de unas clases sociales sobre otras.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diversifica el trabajo manual del intelectual y se normaliza el derecho de propiedad.</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Marx, en la comparativa de capital y trabajo asalariado, diferencia del cambio de sociedad antigua, a la feudal básicamente en el cambio de las relaciones de esclavitud, al sistema de relaciones de servilismo. Y la sociedad feudal, la estratificación social de la antigüedad se jerarquiza aún más y se define en tres estamentos: aristocracia, clero y clase burguesa.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En cuanto a la sociedad industrial, la revolución industrial destaca otra nueva forma de sociedad, la cual da un giro total a la sociedad del neolítico y que perdura hasta la revolución neo-tecnológica. </w:t>
      </w:r>
    </w:p>
    <w:p w:rsidR="00413ED1" w:rsidRPr="0090121A" w:rsidRDefault="00413ED1" w:rsidP="00413ED1">
      <w:pPr>
        <w:spacing w:line="360" w:lineRule="auto"/>
        <w:jc w:val="both"/>
        <w:rPr>
          <w:rFonts w:ascii="Times New Roman" w:hAnsi="Times New Roman" w:cs="Times New Roman"/>
          <w:b/>
          <w:sz w:val="24"/>
          <w:szCs w:val="24"/>
        </w:rPr>
      </w:pPr>
      <w:r w:rsidRPr="00D25DF8">
        <w:rPr>
          <w:rFonts w:ascii="Times New Roman" w:hAnsi="Times New Roman" w:cs="Times New Roman"/>
          <w:sz w:val="24"/>
          <w:szCs w:val="24"/>
        </w:rPr>
        <w:t xml:space="preserve"> </w:t>
      </w:r>
    </w:p>
    <w:p w:rsidR="00413ED1" w:rsidRDefault="00413ED1" w:rsidP="00413ED1">
      <w:pPr>
        <w:spacing w:line="360" w:lineRule="auto"/>
        <w:jc w:val="both"/>
        <w:rPr>
          <w:rFonts w:ascii="Times New Roman" w:hAnsi="Times New Roman" w:cs="Times New Roman"/>
          <w:b/>
          <w:sz w:val="24"/>
          <w:szCs w:val="24"/>
        </w:rPr>
      </w:pPr>
    </w:p>
    <w:p w:rsidR="00413ED1" w:rsidRPr="0090121A"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4. ANTECEDENTES HISTÓRICOS DEL TRABAJO.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Como hemos hablado antes, las sociedades cazadoras y recolectoras forman parte de los orígenes del sistema de trabajo del ser humano.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El siguiente salto evolutivo de las relaciones laborales se dio con la división social del trabajo.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En la sociedad clásica, como consecuencia del asentamiento de los seres humanos, empezamos a acumular riquezas, se produce un aumento en la población, lo que también trae como consecuencia una diversificación de las actividades humanas, y una nueva diversificación trae consigo una nueva división social del trabajo, por lo tanto, hombres y mujeres realizan distintas actividades y ello trae un distinto prestigio social. Básicamente, se distinguía entre trabajo manual y trabajo no manual. Así, desde la sociedad clásica se organizan nuevas sociedades con nuevas estructuras importantes.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lastRenderedPageBreak/>
        <w:t>En la sociedad medieval, en occidente, tuvo una fuerte crisis en la época medieval, lo que sus consecuencias la dispersión en la agricultura de los señoríos, es en estos momentos donde nace la figura del siervo y el servilismo.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Conforme se iba consolidando con el tiempo, los señoríos y los estados tomaron fuerza y organizaron las relaciones del trabajo en la época, y así creció la riqueza acumulada.</w:t>
      </w:r>
    </w:p>
    <w:p w:rsidR="00413ED1" w:rsidRPr="00545C85" w:rsidRDefault="00413ED1" w:rsidP="00413ED1">
      <w:pPr>
        <w:spacing w:line="360" w:lineRule="auto"/>
        <w:jc w:val="both"/>
        <w:rPr>
          <w:rFonts w:ascii="Times New Roman" w:hAnsi="Times New Roman" w:cs="Times New Roman"/>
          <w:b/>
          <w:sz w:val="24"/>
          <w:szCs w:val="24"/>
        </w:rPr>
      </w:pPr>
      <w:r w:rsidRPr="00545C85">
        <w:rPr>
          <w:rFonts w:ascii="Times New Roman" w:hAnsi="Times New Roman" w:cs="Times New Roman"/>
          <w:b/>
          <w:sz w:val="24"/>
          <w:szCs w:val="24"/>
        </w:rPr>
        <w:t xml:space="preserve"> </w:t>
      </w:r>
    </w:p>
    <w:p w:rsidR="00413ED1" w:rsidRPr="00545C85"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5. TIPOS DE SOCIEDADES Y MODOS DE PRODUCCIÓN.</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En cuanto a la conformación y organización de las relaciones laborales en la historia de la humanidad, podemos decir que en la prehistoria había sociedades de cazadores y recolectores. El siguiente salto evolutivo en nuestras relaciones de trabajo en sociedad, es la sociedad clásica, en ella el trabajo era de los esclavos. Después, en la sociedad medieval el estamento que disfrutaba del beneficio del trabajo ajeno era la aristocracia, dominante sobre los siervos o servidumbre.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Tras el paso del tiempo y la evolución en el método de hacer las cosas y del modo de organización del sistema de trabajo, en la modernización, las sociedades industriales fueron construidas a partir del trabajo obrero. Además, entra el capitalismo en el panorama del modo de organizar el trabajo.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En la actualidad, en un mundo global donde el capitalismo se ha impuesto, el trabajo es aportado por los trabajadores asalariados. (La comprensión de este tema se ha completado con el capítulo 3, “leer la sociedad”, Trinidad, Iglesias.)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545C85"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6. EL TRABAJO EN LA SOCIEDAD INDUSTRIAL.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La revolución industrial sucedió en un contexto donde la sociedad estaba cambiando, nos encontramos con la reforma de Lutero. Él trabajó duro sentando así las bases del individualismo moderno y puso en movimiento a la sociedad con críticas a la falta de autonomía de las personas o la crítica rotunda sobre la jerarquía de la iglesia, además se esforzó en demostrar que las personas tienen la auténtica capacidad de decidir.  El cambio en la sociedad era total, hasta la concepción del mundo cambió en ese momento haciéndose cada vez más aceptado el modelo heliocéntrico de Galileo y Copérnico, el cual entendía que el sol no giraba en torno a la tierra, </w:t>
      </w:r>
      <w:r w:rsidRPr="00D25DF8">
        <w:rPr>
          <w:rFonts w:ascii="Times New Roman" w:hAnsi="Times New Roman" w:cs="Times New Roman"/>
          <w:sz w:val="24"/>
          <w:szCs w:val="24"/>
        </w:rPr>
        <w:lastRenderedPageBreak/>
        <w:t>ni la tierra era el centro del universo. Con todo esto la sociedad siguió sufriendo una transformación total donde entraban en escena la ilustración, el estado y el capitalismo mercantil.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La modernización de la sociedad viene dada por una serie de antecedentes en el ámbito del pensamiento, políticas y modo en que se organizaba el trabajo y la economía. Los más importantes pueden ser, la reforma de Lutero, este criticó el orden social existente, sobre todo lo que emanaba de la iglesia, él decía que la iglesia y su estamento de poder impedía el progreso, además hizo que la burguesía se uniera a su pensamiento. También critica la falta de autonomía sobre las personas. Lo que puede decirse que Lutero movió mucho a la sociedad. Además de los hechos puestos en marcha por Lutero, se dieron otros antecedentes en este ámbito. La emancipación del pensamiento racional y científico, lo que trajo más quebraderos de cabeza a la iglesia para mantenerse en esa escala de poder. La ilustración, que propuso un cambio social. Así tomó poder la figura del estado, frente a la iglesia o clero y la aristocracia, seguidamente nació el capitalismo mercantil al unirse aquellos con poder monetario y los que tenían capacidad de producir o hacer algún trabajo, y esto ayudo mucho a la sociedad a evolucionar rápidamente.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Pero para la evolución de la sociedad se necesitaban más hechos. La revolución en el pensamiento empezó con los primeros escritos sobre los aspectos de la vida. Se sumó la revolución tecnológica-industrial, con nuevos cambios en las formas de producción y aparecen las primeras fábricas, se introducen nuevas máquinas y mecanismos que facilitan la producción de los bienes. Seguidamente la explosión demográfica, proporcionaba las fábricas mucha mano de obra barata, así pues, las fábricas crecieron en cantidad y calidad importante. Crecieron las ciudades y se consolidaron gracias a la revolución urbana y esto trajo la consolidación de la burguesía.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Hay que tener en cuenta otros factores de cambio para entender las diferencias que sufrió la sociedad al pasar de la edad media y su servilismo, a la edad moderna con su revolución industrial y las nuevas formas de producción y organización. De este modo, la revolución en el pensamiento, la revolución tecnológica-industrial, la explosión demográfica, revolución demográfica y la consolidación de la burguesía son factores importantes para entender la importancia del cambio a la sociedad industrial.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Debido a que el antiguo estamento aristócrata perdía consistencia, la consolidación de la burguesía trajo consigo una nueva forma política y social, anulándose la forma de vida tradicional de la sociedad estamental, a favor de la acumulación de la riqueza o capital.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lastRenderedPageBreak/>
        <w:t>La burguesía irá tomando más poder hasta llegar a ser la clase dominante del mundo en nuestros días.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El estatus de la persona está en torno al puesto de trabajo que se ocupa, o la capacidad de generar producción o riqueza.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De este modo de entender la sociedad industrial de la época, surgieron grandes pensadores como Adam Smith, Karl Marx o Emile Durkheim (autores que nos sirven de referencia para este trabajo), con diferentes modos de verla, unos pensaban en la sociedad teniendo en cuenta a todas las personas que la conforman y otros solamente tenían en cuenta a las personas que propiciaban los cambios, la burguesía.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Debido a que la clase dominante cambió a la burguesía, los trabajadores asalariados pasaron a ser los que aportaban la fuerza de trabajo. </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Smith, Marx y Durkheim fueron los precur</w:t>
      </w:r>
      <w:r>
        <w:rPr>
          <w:rFonts w:ascii="Times New Roman" w:hAnsi="Times New Roman" w:cs="Times New Roman"/>
          <w:sz w:val="24"/>
          <w:szCs w:val="24"/>
        </w:rPr>
        <w:t>sores de la sociedad industrial (aunque Marx criticó fuertemente muchos de los aspectos de su sociedad, como el salario, la plusvalía de los burgueses, etc.). S</w:t>
      </w:r>
      <w:r w:rsidRPr="00D25DF8">
        <w:rPr>
          <w:rFonts w:ascii="Times New Roman" w:hAnsi="Times New Roman" w:cs="Times New Roman"/>
          <w:sz w:val="24"/>
          <w:szCs w:val="24"/>
        </w:rPr>
        <w:t>us fundamentos y tesis de líneas de trabajo perduran hasta la actualidad.</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Adam Smith en su investigación sobre las causas de la riqueza de las naciones (1776) marcó los postulados básicos por los cuales se rigieron las líneas de crecimiento, como consecuencia de la división técnica del trabajo y las dimensiones del mercado. Así, Smith sostenía que, sobre los intereses individuales de las personas, que a pesar de que cada uno consiguiera sus intereses particulares, se conseguiría más, ya que todos necesitamos de los logros particulares de otros y conseguiríamos el bienestar social (mano invisible).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En mi parecer, como los estudios y trabajos de Smith fueron encaminados a la organización del trabajo, teoría de precios, producción y distribución, moneda y banca, finanzas públicas, comercio internacional, y crecimiento económico, parece ser un pensador que sus ideas parten siempre desde una perspectiva más cercana a la clase dominante del momento hasta la actualidad. Por lo que pienso que sus teorías y estudios son sobre los que se han ido asentando las bases de la sociedad capitalista que tenemos hoy en día, por lo tanto, el poder sigue residiendo en la burguesía contemporánea.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Otra perspectiva es la de Durkheim, el cuál quería acabar con las disfunciones de la sociedad de la época, por ello contribuyó al pacto social, ya que pensaba en un equilibrio de la sociedad para que esta avanzara.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lastRenderedPageBreak/>
        <w:t>Creo que Karl Marx era el impulsor de un pensamiento común de los trabajadores que siempre ha estado subyugado por la clase dominante en cada momento de la historia de las relaciones del trabajo. Por ello nos vamos a centrar en la perspectiva Marxista acerca del trabajo asalariado en la sociedad industrial, en relación al capital.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7</w:t>
      </w:r>
      <w:r w:rsidRPr="00545C85">
        <w:rPr>
          <w:rFonts w:ascii="Times New Roman" w:hAnsi="Times New Roman" w:cs="Times New Roman"/>
          <w:b/>
          <w:sz w:val="24"/>
          <w:szCs w:val="24"/>
        </w:rPr>
        <w:t>.</w:t>
      </w:r>
      <w:r>
        <w:rPr>
          <w:rFonts w:ascii="Times New Roman" w:hAnsi="Times New Roman" w:cs="Times New Roman"/>
          <w:b/>
          <w:sz w:val="24"/>
          <w:szCs w:val="24"/>
        </w:rPr>
        <w:t xml:space="preserve"> CONSECUENCIAS EN EL TRABAJADOR DE LAS RELACIONES LABORALES.</w:t>
      </w:r>
    </w:p>
    <w:p w:rsidR="00413ED1" w:rsidRPr="00545C85" w:rsidRDefault="00413ED1" w:rsidP="00413ED1">
      <w:pPr>
        <w:spacing w:line="360" w:lineRule="auto"/>
        <w:jc w:val="both"/>
        <w:rPr>
          <w:rFonts w:ascii="Times New Roman" w:hAnsi="Times New Roman" w:cs="Times New Roman"/>
          <w:b/>
          <w:sz w:val="24"/>
          <w:szCs w:val="24"/>
        </w:rPr>
      </w:pP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La sociedad moderna permite la aparición de la sociedad industrial, las fábricas afectaron al trabajo en un proceso que se caracterizaba por un tipo de trabajador diferenciado. Y esto hace que la posición que ocupa en la sociedad cada trabajador depende mucho del puesto de trabajo que ocupemos y de la producción. Así pues, con esto entramos en la sociedad industrial donde todos tienen la libertad para promoverse, pero unos tienen más posibilidades que otros para cambiar de situación social.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El modelo de producción de Smith fue el que empezó a dominar el mundo de las relaciones laborales, a partir de unos postulados básicos, sostenía que el crecimiento se conseguía como consecuencia de la división técnica del trabajo, además de que el grado de división del trabajo está limitado por las dimensiones del mercado.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A partir de estas premisas de Smith, se consiguió la consolidación en el trabajo tal y como lo conocemos hoy. Sus discípulos en el pensamiento racional y científico aplicado al trabajo, fueron los padres de la actual sociedad de consumo de masas F. Taylor y B. Henry Ford, por lo cual los pensamientos de estas personas acerca de la forma de la organización del trabajo han influenciado mundialmente, en la manera de entender como normal, la organización científica del trabajo, que busca la manera de sacar el máximo rendimiento posible al trabajo realizado por los obreros que realizan el trabajo duro, a mi entender esta forma de pensar saca el máximo beneficio posible a los trabajadores a partir de su humilde esfuerzo, ya que "la organización científica del trabajo" y "la producción en serie y el consumo de masas" son determinantes para socavar el interés común de los trabajadores en aras de los poseedores del capital y medios de producción.</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La teoría de Taylor, la organización científica del trabajo, el imponer en la empresa una dirección jerárquica con estructura funcional y el análisis de los tiempos de trabajo, se creó una nueva forma de cultura empresarial donde las principales premisas eran el cambio de </w:t>
      </w:r>
      <w:r w:rsidRPr="00D25DF8">
        <w:rPr>
          <w:rFonts w:ascii="Times New Roman" w:hAnsi="Times New Roman" w:cs="Times New Roman"/>
          <w:sz w:val="24"/>
          <w:szCs w:val="24"/>
        </w:rPr>
        <w:lastRenderedPageBreak/>
        <w:t>mentalidad en el trabajo, el conocimiento y motivación de los trabajadores, el seguimiento estricto de las normas, la autoridad y disciplina. Y la teoría del Fordismo de producción en masas y la producción especializada traía unas consecuencias espectaculares en cuanto al aumento espectacular de la producción y el aumento generalizado del consumo. La línea de montaje, cadena móvil y normalización de las tareas.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Esta nueva forma de entender las relaciones de producción, trajo consigo unas consecuencias inevitables ya que no tienen en cuenta a los trabajadores y su esfuerzo, debido a que los objetivos de las nuevas formas de producción y organización del trabajo no comprendía la maximización del bienestar de los trabajadores, y si la maximización en sacar al trabajo obrero todo el rendimiento posible o beneficio.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El egoísmo de las nuevas teorías de la nueva clase social dominante, pronto iba a tener sus consecuencias, tales como, la visión de los trabajadores profesionales como herramientas, el sistema de remuneración basado en incentivos, ausencia de responsabilidad y alienación social.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El trabajador se fue desvinculando del producto, y todo esto producía una insatisfacción laboral que provocó situaciones tales como descontento social o huelgas.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Estas teorías fueron muy mal vistas por las personas humildes que tenían un trabajo asalariado, y pronto empezaría una lucha ideológica entre poseedores de capital y trabajadores obreros asalariados, los cuales mediante los estudios de personas como Karl Marx o Engels encontraron una teoría solida acerca de la situación de sometimiento de la nueva clase dominante en el panorama de poderes facticos, un sometimiento al trabajo de los obreros, una nueva forma de esclavización donde lo único que difiere de sociedades anteriores es en la ilusión, ilusión de que los trabajadores humildes son libres y están protegidos sobre de las injusticias y tiranías que el obrero en la sociedad industrial, el siervo de la edad feudal y los esclavos de la sociedad clásica han sufrido durante toda la historia de la humanidad.</w:t>
      </w:r>
    </w:p>
    <w:p w:rsidR="00413ED1" w:rsidRDefault="00413ED1" w:rsidP="00413ED1">
      <w:pPr>
        <w:spacing w:line="360" w:lineRule="auto"/>
        <w:jc w:val="both"/>
        <w:rPr>
          <w:rFonts w:ascii="Times New Roman" w:hAnsi="Times New Roman" w:cs="Times New Roman"/>
          <w:sz w:val="24"/>
          <w:szCs w:val="24"/>
        </w:rPr>
      </w:pPr>
    </w:p>
    <w:p w:rsidR="00413ED1" w:rsidRDefault="00413ED1" w:rsidP="00413ED1">
      <w:pPr>
        <w:spacing w:line="360" w:lineRule="auto"/>
        <w:jc w:val="both"/>
        <w:rPr>
          <w:rFonts w:ascii="Times New Roman" w:hAnsi="Times New Roman" w:cs="Times New Roman"/>
          <w:b/>
          <w:sz w:val="24"/>
          <w:szCs w:val="24"/>
        </w:rPr>
      </w:pPr>
    </w:p>
    <w:p w:rsidR="00413ED1" w:rsidRDefault="00413ED1" w:rsidP="00413ED1">
      <w:pPr>
        <w:spacing w:line="360" w:lineRule="auto"/>
        <w:jc w:val="both"/>
        <w:rPr>
          <w:rFonts w:ascii="Times New Roman" w:hAnsi="Times New Roman" w:cs="Times New Roman"/>
          <w:b/>
          <w:sz w:val="24"/>
          <w:szCs w:val="24"/>
        </w:rPr>
      </w:pPr>
    </w:p>
    <w:p w:rsidR="00413ED1" w:rsidRDefault="00413ED1" w:rsidP="00413ED1">
      <w:pPr>
        <w:spacing w:line="360" w:lineRule="auto"/>
        <w:jc w:val="both"/>
        <w:rPr>
          <w:rFonts w:ascii="Times New Roman" w:hAnsi="Times New Roman" w:cs="Times New Roman"/>
          <w:b/>
          <w:sz w:val="24"/>
          <w:szCs w:val="24"/>
        </w:rPr>
      </w:pPr>
    </w:p>
    <w:p w:rsidR="00413ED1" w:rsidRDefault="00413ED1" w:rsidP="00413ED1">
      <w:pPr>
        <w:spacing w:line="360" w:lineRule="auto"/>
        <w:jc w:val="both"/>
        <w:rPr>
          <w:rFonts w:ascii="Times New Roman" w:hAnsi="Times New Roman" w:cs="Times New Roman"/>
          <w:b/>
          <w:sz w:val="24"/>
          <w:szCs w:val="24"/>
        </w:rPr>
      </w:pPr>
    </w:p>
    <w:p w:rsidR="00413ED1"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8</w:t>
      </w:r>
      <w:r w:rsidRPr="00545C85">
        <w:rPr>
          <w:rFonts w:ascii="Times New Roman" w:hAnsi="Times New Roman" w:cs="Times New Roman"/>
          <w:b/>
          <w:sz w:val="24"/>
          <w:szCs w:val="24"/>
        </w:rPr>
        <w:t>.</w:t>
      </w:r>
      <w:r>
        <w:rPr>
          <w:rFonts w:ascii="Times New Roman" w:hAnsi="Times New Roman" w:cs="Times New Roman"/>
          <w:b/>
          <w:sz w:val="24"/>
          <w:szCs w:val="24"/>
        </w:rPr>
        <w:t xml:space="preserve"> RELACIÓN CAPITAL-TRABAJO ASALARIADO DESDE UNA PERSPECTIVA MARXISTA.</w:t>
      </w:r>
    </w:p>
    <w:p w:rsidR="00413ED1" w:rsidRPr="00545C85" w:rsidRDefault="00413ED1" w:rsidP="00413ED1">
      <w:pPr>
        <w:spacing w:line="360" w:lineRule="auto"/>
        <w:jc w:val="both"/>
        <w:rPr>
          <w:rFonts w:ascii="Times New Roman" w:hAnsi="Times New Roman" w:cs="Times New Roman"/>
          <w:b/>
          <w:sz w:val="24"/>
          <w:szCs w:val="24"/>
        </w:rPr>
      </w:pPr>
    </w:p>
    <w:p w:rsidR="00413ED1" w:rsidRPr="00545C85"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La relación capital-trabajo puede parecer complicada en un principio, pero podemos entenderla más fácilmente si comprendemos los términos que Marx utiliza para la multitud de relaciones entre trabajo asalariado y capital. Veremos con más detenimiento aquellos términos m</w:t>
      </w:r>
      <w:r>
        <w:rPr>
          <w:rFonts w:ascii="Times New Roman" w:hAnsi="Times New Roman" w:cs="Times New Roman"/>
          <w:sz w:val="24"/>
          <w:szCs w:val="24"/>
        </w:rPr>
        <w:t>ás utilizados para su relación.</w:t>
      </w:r>
    </w:p>
    <w:p w:rsidR="00413ED1" w:rsidRPr="00D25DF8" w:rsidRDefault="00413ED1" w:rsidP="00413ED1">
      <w:pPr>
        <w:spacing w:line="360" w:lineRule="auto"/>
        <w:jc w:val="both"/>
        <w:rPr>
          <w:rFonts w:ascii="Times New Roman" w:hAnsi="Times New Roman" w:cs="Times New Roman"/>
          <w:sz w:val="24"/>
          <w:szCs w:val="24"/>
        </w:rPr>
      </w:pPr>
      <w:r w:rsidRPr="00545C85">
        <w:rPr>
          <w:rFonts w:ascii="Times New Roman" w:hAnsi="Times New Roman" w:cs="Times New Roman"/>
          <w:i/>
          <w:sz w:val="24"/>
          <w:szCs w:val="24"/>
        </w:rPr>
        <w:t>“Al publicar "Trabajo asalariado y capital", Marx se proponía describir en forma popular las relaciones económicas, base material de la lucha de clases de la sociedad capitalista. Quería pertrechar al proletariado con el arma teórica del conocimiento científico de la base en que descansan en la sociedad capitalista la dominación de clase de la burguesía y la esclavitud asalariada de los obreros. Al desarrollar los puntos de partida de su teoría de la plusvalía, Marx formula a grandes rasgos la tesis de la depauperación relativa y absoluta de la clase obrera bajo el capitalismo.”</w:t>
      </w:r>
      <w:r w:rsidRPr="00D25DF8">
        <w:rPr>
          <w:rFonts w:ascii="Times New Roman" w:hAnsi="Times New Roman" w:cs="Times New Roman"/>
          <w:sz w:val="24"/>
          <w:szCs w:val="24"/>
        </w:rPr>
        <w:t xml:space="preserve"> (TRABAJO ASALARIADO Y CAPITAL7 Introducción de F. Engels a la edición de 1891.7 Trabajo Asalariado Y Capital.26)</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Pr="00D25DF8">
        <w:rPr>
          <w:rFonts w:ascii="Times New Roman" w:hAnsi="Times New Roman" w:cs="Times New Roman"/>
          <w:sz w:val="24"/>
          <w:szCs w:val="24"/>
        </w:rPr>
        <w:t xml:space="preserve">mi entender, de la manera más sencilla posible, la primera y más grande relación entre capital y trabajo asalariado es, que ambas se encuentran inversamente relacionadas, ya que el capital obtiene el beneficio del trabajo que realiza el obrero, así es de lógica comprender que si el empresario gana beneficio es a costa del obrero y si el obrero gana un beneficio será a costa del empresario, ya lo dijo Marx. </w:t>
      </w:r>
    </w:p>
    <w:p w:rsidR="00413ED1" w:rsidRPr="00D25DF8" w:rsidRDefault="00413ED1" w:rsidP="00413ED1">
      <w:pPr>
        <w:spacing w:line="360" w:lineRule="auto"/>
        <w:jc w:val="both"/>
        <w:rPr>
          <w:rFonts w:ascii="Times New Roman" w:hAnsi="Times New Roman" w:cs="Times New Roman"/>
          <w:sz w:val="24"/>
          <w:szCs w:val="24"/>
        </w:rPr>
      </w:pPr>
      <w:r w:rsidRPr="00545C85">
        <w:rPr>
          <w:rFonts w:ascii="Times New Roman" w:hAnsi="Times New Roman" w:cs="Times New Roman"/>
          <w:i/>
          <w:sz w:val="24"/>
          <w:szCs w:val="24"/>
        </w:rPr>
        <w:t>“El obrero es más pobre cuanta más riqueza produce, cuanto más crece su producción en potencia y en volumen. El trabajador se convierte en una mercancía tanto más barata cuantas más mercancías produce. La desvalorización del mundo humano crece en razón directa de la valorización del mundo de las cosas. El trabajo no sólo produce mercancías; se produce también a sí mismo y al obrero como mercancía y justamente en la proporción en que produce mercancías en general.”</w:t>
      </w:r>
      <w:r w:rsidRPr="00D25DF8">
        <w:rPr>
          <w:rFonts w:ascii="Times New Roman" w:hAnsi="Times New Roman" w:cs="Times New Roman"/>
          <w:sz w:val="24"/>
          <w:szCs w:val="24"/>
        </w:rPr>
        <w:t xml:space="preserve"> (TRABAJO ASALARIADO Y CAPITAL7 Introducción de F. Engels a la edición de 1891.7 Trabajo Asalariado Y Capital.26)</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Veamos algunos de aquellos términos descritos por Marx, sobre la cuestión a la que nos referimos, para ello tenemos que leer “el capital”, por Karl Marx. Y “trabajo asalariado y capital”</w:t>
      </w:r>
      <w:r>
        <w:rPr>
          <w:rFonts w:ascii="Times New Roman" w:hAnsi="Times New Roman" w:cs="Times New Roman"/>
          <w:sz w:val="24"/>
          <w:szCs w:val="24"/>
        </w:rPr>
        <w:t>.</w:t>
      </w: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lastRenderedPageBreak/>
        <w:t>Para la comparación entre capital y trabajo tenemos que saber bien unos términos propuestos por Marx como clases sociales, consciencia de clase, materialismo histórico, relaciones de producción, etc. así vamos a ver algunas definiciones básicas para entender esta comparativa entre capital y trabajo asalariado, visto desde la perspectiva Marxista.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Fuerza de trabajo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Según Marx, la fuerza de trabajo es la capacidad de trabajo del trabajador empleada en el proceso de trabajo que, junto con la materia objeto de transformación y los medios de producción, forma parte de las llamadas, fuerzas productivas.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La fuerza de trabajo debe distinguirse de su rendimiento, materializado en el objeto de la producción, al que se denomina "trabajo realizado".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En el trabajo realizado, que es lo que se paga al trabajador, existe una plusvalía, que genera el trabajador con su fuerza de trabajo, pero se apropia el capitalista. La fuerza de trabajo añade siempre al producto, una plusvalía que sale del trabajo no retribuido.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545C85">
        <w:rPr>
          <w:rFonts w:ascii="Times New Roman" w:hAnsi="Times New Roman" w:cs="Times New Roman"/>
          <w:i/>
          <w:sz w:val="24"/>
          <w:szCs w:val="24"/>
        </w:rPr>
        <w:t>“Por tanto, diríase que el capitalista les compra con dinero el trabajo de los obreros. Estos le venden por dinero su trabajo. Pero esto no es más que la apariencia. Lo que en realidad venden los obreros al capitalista por dinero es su fuerza de trabajo. El capitalista compra esta fuerza de trabajo por un día, una semana, un mes, etc. Y, una vez comprada, la consume, haciendo que los obreros trabajen durante el tiempo estipulado. Con el mismo dinero con que les compra su fuerza de trabajo, por ejemplo, con los dos marcos, el capitalista podría comprar dos libras de azúcar o una determinada cantidad de otra mercancía cualquiera. Los dos marcos con los que compra dos libras de azúcar son el precio de las dos libras de azúcar. Los dos marcos con los que compra doce horas de uso de la fuerza de trabajo son el precio de un trabajo de doce horas. La fuerza de trabajo es, pues, una mercancía, ni más ni menos que el azúcar. Aquélla se mide con el reloj, ésta, con la balanza.”</w:t>
      </w:r>
      <w:r w:rsidRPr="00D25DF8">
        <w:rPr>
          <w:rFonts w:ascii="Times New Roman" w:hAnsi="Times New Roman" w:cs="Times New Roman"/>
          <w:sz w:val="24"/>
          <w:szCs w:val="24"/>
        </w:rPr>
        <w:t xml:space="preserve"> (TRABAJO ASALARIADO Y CAPITAL7 Introducción de F. Engels a la edición de 1891.7 Trabajo Asalariado Y Capital.26 de Karl Marx).</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6010D6" w:rsidRDefault="006010D6" w:rsidP="00413ED1">
      <w:pPr>
        <w:spacing w:line="360" w:lineRule="auto"/>
        <w:jc w:val="both"/>
        <w:rPr>
          <w:rFonts w:ascii="Times New Roman" w:hAnsi="Times New Roman" w:cs="Times New Roman"/>
          <w:sz w:val="24"/>
          <w:szCs w:val="24"/>
        </w:rPr>
      </w:pP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lastRenderedPageBreak/>
        <w:t>El valor-trabajo.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La teoría del valor-trabajo de Marx nos dice que el valor de todos los tipos diferentes de bienes es el resultado solamente de la cantidad de tiempo empleado para su elaboración.</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Plusvalía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Cuando el obrero recibe el pago de su fuerza de trabajo por el capitalista, queda una parte de beneficio cuando se vende el producto, esa parte de beneficio es la porción que el capitalista se queda del haber utilizado la fuerza de trabajo del obrero, por lo que se está quedando con el esfuerzo del trabajador durante mucho tiempo más, después de haber costeado los costes de producción.</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Ejercito industrial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Marx llamó ejército industrial de reserva a una parte de la población que eventualmente estaba sin trabajo como algo inseparable al sistema capitalista y se movía según el ciclo económico y las crisis periódicas.</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Lucha de clases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Para Marx la sociedad está dividida clases sociales, las cuales están enfrentadas por los medios de producción. Marx analiza los mecanismos del sistema capitalista. Para Marx las condiciones de producción y las condiciones de trabajo mayormente se basan en la tensión entre dos sectores de la sociedad “los opresores y los oprimidos”.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Default="00413ED1" w:rsidP="00413ED1">
      <w:pPr>
        <w:spacing w:line="360" w:lineRule="auto"/>
        <w:jc w:val="both"/>
        <w:rPr>
          <w:rFonts w:ascii="Times New Roman" w:hAnsi="Times New Roman" w:cs="Times New Roman"/>
          <w:sz w:val="24"/>
          <w:szCs w:val="24"/>
        </w:rPr>
      </w:pPr>
    </w:p>
    <w:p w:rsidR="00413ED1" w:rsidRDefault="00413ED1" w:rsidP="00413ED1">
      <w:pPr>
        <w:spacing w:line="360" w:lineRule="auto"/>
        <w:jc w:val="both"/>
        <w:rPr>
          <w:rFonts w:ascii="Times New Roman" w:hAnsi="Times New Roman" w:cs="Times New Roman"/>
          <w:sz w:val="24"/>
          <w:szCs w:val="24"/>
        </w:rPr>
      </w:pP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Burguesía</w:t>
      </w:r>
    </w:p>
    <w:p w:rsidR="00413ED1" w:rsidRPr="00D25DF8"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 xml:space="preserve"> </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Se les denomina por este nombre a la agrupación de propietarios de los medios de producción y que emplean a trabajadores asalariados. La clase burguesa se origina en el feudalismo, y es la clase que se organizó y lucho contra el estamento de poder en aquella época, el feudalismo.</w:t>
      </w:r>
    </w:p>
    <w:p w:rsidR="00413ED1" w:rsidRDefault="00413ED1" w:rsidP="00413ED1">
      <w:pPr>
        <w:spacing w:line="360" w:lineRule="auto"/>
        <w:jc w:val="both"/>
        <w:rPr>
          <w:rFonts w:ascii="Times New Roman" w:eastAsia="Times New Roman" w:hAnsi="Times New Roman" w:cs="Times New Roman"/>
          <w:sz w:val="24"/>
          <w:szCs w:val="24"/>
        </w:rPr>
      </w:pPr>
    </w:p>
    <w:p w:rsidR="00413ED1" w:rsidRDefault="00413ED1" w:rsidP="00413ED1">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9</w:t>
      </w:r>
      <w:r w:rsidRPr="0CE580EB">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 xml:space="preserve"> RELACIONES LABORALES Y REFORMA LABORAL.</w:t>
      </w:r>
    </w:p>
    <w:p w:rsidR="00413ED1" w:rsidRPr="003C3D4D" w:rsidRDefault="00413ED1" w:rsidP="00413ED1">
      <w:pPr>
        <w:spacing w:line="360" w:lineRule="auto"/>
        <w:jc w:val="both"/>
        <w:rPr>
          <w:rFonts w:ascii="Times New Roman" w:eastAsia="Times New Roman" w:hAnsi="Times New Roman" w:cs="Times New Roman"/>
          <w:b/>
          <w:sz w:val="24"/>
          <w:szCs w:val="24"/>
        </w:rPr>
      </w:pPr>
    </w:p>
    <w:p w:rsidR="00413ED1" w:rsidRPr="007212A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 xml:space="preserve"> Entendiendo estos términos que se acuñaban entre la clase obrera en la era de la revolución industrial, sabiendo el humilde origen de las relaciones laborales que empezaban la edad prehistórica con las sociedades de cazadores y recolectores los cuales eran los que aportaban el trabajo. Desde la sociedad clásica en la que el trabajo era realizado por los esclavos, siempre ha habido opresores y oprimidos, al paso del tiempo, con la evolución de las sociedades, esa esclavitud que es un estado antinatural del hombre, se fue trasformando en otro tipo de relaciones con el servilismo y el vasallaje de la edad media, lo cual no era una esclavitud como la de "Roma", pero igualmente los campesinos trabajadores de las tierras de los señores debían de estar trabajando de sol a sol para que les quedara lo suficiente para comer tras el pago del impuesto al señor o a la corona, los cuales controlaban el poder de la sociedad estamentalmente. El siguiente cambio de sociedad sucedió con el avance, progreso y evolución que el ser humano alcanzó para llegar a la era de la industrialización, y con ella, una nueva forma de relaciones laborales, en este cambio de etapa los trabajadores consiguieron la concienciación de que existe una clase opresora y otra oprimida. Así con lo expuesto anteriormente de las consecuencias en los trabajadores de las relaciones industriales, en un sistema mucho más complejo que los anteriores, pasamos a la sociedad actual y a lo que estamos viviendo, una revolución de la información y la era digital, en la que la clase trabajadores pasamos por altibajos, los cuales tienen nombre y apellidos, crisis económicas.</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Por ello vamos a ver como gracias a la crisis económica que sufrimos en nuestro país en 2008, se ha logrado reducir los derechos laborales que poco a poco se fueron consiguiendo en esta era, y como no, a favor del empresario, que, en mi humilde opinión marxista, es el nuevo estamento de poder.</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lastRenderedPageBreak/>
        <w:t>Para probar que los trabajadores hemos perdido derechos veamos un repaso a la reforma laboral de 2012.</w:t>
      </w:r>
    </w:p>
    <w:p w:rsidR="00413ED1" w:rsidRDefault="00413ED1" w:rsidP="00413ED1">
      <w:pPr>
        <w:spacing w:line="360" w:lineRule="auto"/>
        <w:jc w:val="both"/>
        <w:rPr>
          <w:rFonts w:ascii="Times New Roman" w:hAnsi="Times New Roman" w:cs="Times New Roman"/>
          <w:b/>
          <w:sz w:val="24"/>
          <w:szCs w:val="24"/>
        </w:rPr>
      </w:pPr>
    </w:p>
    <w:p w:rsidR="00413ED1" w:rsidRDefault="00413ED1" w:rsidP="00413ED1">
      <w:pPr>
        <w:spacing w:line="360" w:lineRule="auto"/>
        <w:jc w:val="both"/>
        <w:rPr>
          <w:rFonts w:ascii="Times New Roman" w:hAnsi="Times New Roman" w:cs="Times New Roman"/>
          <w:b/>
          <w:sz w:val="24"/>
          <w:szCs w:val="24"/>
        </w:rPr>
      </w:pPr>
    </w:p>
    <w:p w:rsidR="00413ED1" w:rsidRPr="007212A1"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10. COMPARACIÓN INDIVIDUAL DEL REAL DECRETO LEGISLATIVO DE 1/1995, DE 24 DE MARZO, TEXTO REFUNDIDO DE LA LEY DEL ESTAUTO DE LOS TRABAJADORES ANTES DE LA REFORMA LABORAL DE 2012 Y 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reforma laboral </w:t>
      </w:r>
      <w:r w:rsidRPr="00D25DF8">
        <w:rPr>
          <w:rFonts w:ascii="Times New Roman" w:hAnsi="Times New Roman" w:cs="Times New Roman"/>
          <w:sz w:val="24"/>
          <w:szCs w:val="24"/>
        </w:rPr>
        <w:t>es una</w:t>
      </w:r>
      <w:r>
        <w:rPr>
          <w:rFonts w:ascii="Times New Roman" w:hAnsi="Times New Roman" w:cs="Times New Roman"/>
          <w:sz w:val="24"/>
          <w:szCs w:val="24"/>
        </w:rPr>
        <w:t xml:space="preserve"> muy amplia, </w:t>
      </w:r>
      <w:r w:rsidRPr="00D25DF8">
        <w:rPr>
          <w:rFonts w:ascii="Times New Roman" w:hAnsi="Times New Roman" w:cs="Times New Roman"/>
          <w:sz w:val="24"/>
          <w:szCs w:val="24"/>
        </w:rPr>
        <w:t>tanto por la multitud de artículos modificados, como por la variedad de temas que se han tratado. Nos encontraremos con cambios que serán positivos para el empresario, siendo la contrapartida negativa para el trabajador. Sin embargo, también podemos encontrar algún cambio positivo para el trabajador sin ser precisamente negativo para el empresario.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El real decreto legislativo de 1/1995, de 24 de marzo, texto refundido de la ley del estatuto de los trabajadores es la ley anterior a la reforma laboral vivida en 2012. Por ello, la mejor forma de comparar capital y trabajo asalariado es observar con detenimiento los artículos de esta ley que hayan cambiado. Para esto, utilizaremos el estatuto de los trabajadores antes de la reforma de 2012 y la misma ley después de las modificaciones sufridas en ese periodo de tiempo.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Para realizar una comparación ajustada y real, nos detendremos en los artículos que han sido modificados, señalando que partes han sido eliminadas en la reforma antes de el año 2012, o cuales han sido añadidas en la reforma laboral después de su entrada en vigor, con el objeto de encontrar claramente los cambios que se dieron lugar a consecuencia de la crisis financiera que atravesó España, en 2008.</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Los artículos que no han sido modificados serán omitidos en este estudio. Así, señalaremos la parte que eliminan de la ley antes de 2012, y haremos lo mismo para las modificaciones o ampliaciones después de 2012.</w:t>
      </w:r>
    </w:p>
    <w:p w:rsidR="00413ED1" w:rsidRPr="00D25DF8" w:rsidRDefault="00413ED1" w:rsidP="00413ED1">
      <w:pPr>
        <w:spacing w:line="360" w:lineRule="auto"/>
        <w:jc w:val="both"/>
        <w:rPr>
          <w:rFonts w:ascii="Times New Roman" w:hAnsi="Times New Roman" w:cs="Times New Roman"/>
          <w:sz w:val="24"/>
          <w:szCs w:val="24"/>
        </w:rPr>
      </w:pPr>
    </w:p>
    <w:p w:rsidR="006010D6" w:rsidRDefault="006010D6" w:rsidP="00413ED1">
      <w:pPr>
        <w:spacing w:line="360" w:lineRule="auto"/>
        <w:jc w:val="both"/>
        <w:rPr>
          <w:rFonts w:ascii="Times New Roman" w:hAnsi="Times New Roman" w:cs="Times New Roman"/>
          <w:b/>
          <w:sz w:val="24"/>
          <w:szCs w:val="24"/>
        </w:rPr>
      </w:pPr>
    </w:p>
    <w:p w:rsidR="00413ED1" w:rsidRDefault="00413ED1" w:rsidP="00413ED1">
      <w:pPr>
        <w:spacing w:line="360" w:lineRule="auto"/>
        <w:jc w:val="both"/>
        <w:rPr>
          <w:rFonts w:ascii="Times New Roman" w:hAnsi="Times New Roman" w:cs="Times New Roman"/>
          <w:b/>
          <w:sz w:val="24"/>
          <w:szCs w:val="24"/>
        </w:rPr>
      </w:pPr>
      <w:r w:rsidRPr="007212A1">
        <w:rPr>
          <w:rFonts w:ascii="Times New Roman" w:hAnsi="Times New Roman" w:cs="Times New Roman"/>
          <w:b/>
          <w:sz w:val="24"/>
          <w:szCs w:val="24"/>
        </w:rPr>
        <w:lastRenderedPageBreak/>
        <w:t>Artículo 4. Derechos laborales.</w:t>
      </w:r>
    </w:p>
    <w:p w:rsidR="00413ED1" w:rsidRPr="007212A1" w:rsidRDefault="00413ED1" w:rsidP="00413ED1">
      <w:pPr>
        <w:spacing w:line="360" w:lineRule="auto"/>
        <w:jc w:val="both"/>
        <w:rPr>
          <w:rFonts w:ascii="Times New Roman" w:hAnsi="Times New Roman" w:cs="Times New Roman"/>
          <w:b/>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añade el derecho de adaptación del puesto de trabajo por causas de alguna modificación. Esto es positivo para el trabajador.</w:t>
      </w:r>
    </w:p>
    <w:p w:rsidR="00413ED1" w:rsidRDefault="00413ED1" w:rsidP="00413ED1">
      <w:pPr>
        <w:spacing w:line="360" w:lineRule="auto"/>
        <w:jc w:val="both"/>
        <w:rPr>
          <w:rFonts w:ascii="Times New Roman" w:hAnsi="Times New Roman" w:cs="Times New Roman"/>
          <w:sz w:val="24"/>
          <w:szCs w:val="24"/>
          <w:u w:val="single"/>
        </w:rPr>
      </w:pPr>
    </w:p>
    <w:p w:rsidR="00413ED1" w:rsidRDefault="00413ED1" w:rsidP="00413ED1">
      <w:pPr>
        <w:spacing w:line="360" w:lineRule="auto"/>
        <w:jc w:val="both"/>
        <w:rPr>
          <w:rFonts w:ascii="Times New Roman" w:hAnsi="Times New Roman" w:cs="Times New Roman"/>
          <w:sz w:val="24"/>
          <w:szCs w:val="24"/>
        </w:rPr>
      </w:pPr>
      <w:r w:rsidRPr="007212A1">
        <w:rPr>
          <w:rFonts w:ascii="Times New Roman" w:hAnsi="Times New Roman" w:cs="Times New Roman"/>
          <w:sz w:val="24"/>
          <w:szCs w:val="24"/>
          <w:u w:val="single"/>
        </w:rPr>
        <w:t>Artículo 4. ANTES DEL RD-L 3/2012.</w:t>
      </w:r>
      <w:r w:rsidRPr="00D25DF8">
        <w:rPr>
          <w:rFonts w:ascii="Times New Roman" w:hAnsi="Times New Roman" w:cs="Times New Roman"/>
          <w:sz w:val="24"/>
          <w:szCs w:val="24"/>
        </w:rPr>
        <w:t xml:space="preserve"> </w:t>
      </w:r>
    </w:p>
    <w:p w:rsidR="00413ED1"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"Derechos laborales: b) A la promoción y formación profesional en el trabajo, así como al desarrollo de planes y acciones formativas tendentes a favorecer su mayor empleabilidad."</w:t>
      </w:r>
      <w:r w:rsidRPr="00811A93">
        <w:rPr>
          <w:rFonts w:ascii="Times New Roman" w:hAnsi="Times New Roman" w:cs="Times New Roman"/>
          <w:sz w:val="24"/>
          <w:szCs w:val="24"/>
        </w:rPr>
        <w:t>(Real decreto legislativo 1/1995, de 24 de marzo, texto refundido de la ley del estatuto de los trabajadores)</w:t>
      </w:r>
      <w:r w:rsidRPr="00811A93">
        <w:t xml:space="preserve"> </w:t>
      </w:r>
    </w:p>
    <w:p w:rsidR="00413ED1" w:rsidRPr="00811A93" w:rsidRDefault="00413ED1" w:rsidP="00413ED1">
      <w:pPr>
        <w:spacing w:line="360" w:lineRule="auto"/>
        <w:jc w:val="both"/>
        <w:rPr>
          <w:rFonts w:ascii="Times New Roman" w:hAnsi="Times New Roman" w:cs="Times New Roman"/>
          <w:sz w:val="24"/>
          <w:szCs w:val="24"/>
          <w:u w:val="single"/>
        </w:rPr>
      </w:pPr>
      <w:r w:rsidRPr="00811A93">
        <w:rPr>
          <w:rFonts w:ascii="Times New Roman" w:hAnsi="Times New Roman" w:cs="Times New Roman"/>
          <w:sz w:val="24"/>
          <w:szCs w:val="24"/>
          <w:u w:val="single"/>
        </w:rPr>
        <w:t xml:space="preserve">Artículo 4. DESPUÉS DEL RD-L 3/2012. </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"Derechos laborales: b) A la promoción y formación profesional en el trabajo, incluida la dirigida a su adaptación a las modificaciones operadas en el puesto de trabajo, así como al desarrollo de planes y acciones formativas tendentes a favorecer su mayor empleabilidad."</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7212A1" w:rsidRDefault="00413ED1" w:rsidP="00413ED1">
      <w:pPr>
        <w:spacing w:line="360" w:lineRule="auto"/>
        <w:jc w:val="both"/>
        <w:rPr>
          <w:rFonts w:ascii="Times New Roman" w:hAnsi="Times New Roman" w:cs="Times New Roman"/>
          <w:b/>
          <w:sz w:val="24"/>
          <w:szCs w:val="24"/>
        </w:rPr>
      </w:pPr>
    </w:p>
    <w:p w:rsidR="00413ED1" w:rsidRPr="007212A1" w:rsidRDefault="00413ED1" w:rsidP="00413ED1">
      <w:pPr>
        <w:spacing w:line="360" w:lineRule="auto"/>
        <w:jc w:val="both"/>
        <w:rPr>
          <w:rFonts w:ascii="Times New Roman" w:hAnsi="Times New Roman" w:cs="Times New Roman"/>
          <w:b/>
          <w:sz w:val="24"/>
          <w:szCs w:val="24"/>
        </w:rPr>
      </w:pPr>
      <w:r w:rsidRPr="007212A1">
        <w:rPr>
          <w:rFonts w:ascii="Times New Roman" w:hAnsi="Times New Roman" w:cs="Times New Roman"/>
          <w:b/>
          <w:sz w:val="24"/>
          <w:szCs w:val="24"/>
        </w:rPr>
        <w:t>Artículo 11. Contratos formativos.</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La duración mínima y la máxima se aumentan, esto es negativo para el empleado ya que el empresario podrá decidir sin mucho límite, que trabajador no va a seguir en la empresa, en un corto periodo de tiempo. Y por el contrario la duración máxima de 3 años para un contrato formativo es un abuso, ya que un trabajo se aprende en mucho menos, con lo cual el empresario tiene a un trabajador perfectamente capacitado durante ese tiempo, pudiéndolo echar sin más. Y ese es el objeto de un contrato formativo. Y por esto, este tipo de contrato está incrementándose mucho desde la reforma.</w:t>
      </w:r>
    </w:p>
    <w:p w:rsidR="00413ED1" w:rsidRDefault="00413ED1" w:rsidP="00413ED1">
      <w:pPr>
        <w:spacing w:line="360" w:lineRule="auto"/>
        <w:jc w:val="both"/>
        <w:rPr>
          <w:rFonts w:ascii="Times New Roman" w:hAnsi="Times New Roman" w:cs="Times New Roman"/>
          <w:sz w:val="24"/>
          <w:szCs w:val="24"/>
        </w:rPr>
      </w:pPr>
      <w:r w:rsidRPr="007212A1">
        <w:rPr>
          <w:rFonts w:ascii="Times New Roman" w:hAnsi="Times New Roman" w:cs="Times New Roman"/>
          <w:sz w:val="24"/>
          <w:szCs w:val="24"/>
          <w:u w:val="single"/>
        </w:rPr>
        <w:t>Artículo 11.  ANTES DEL RD-L 3/2012</w:t>
      </w:r>
      <w:r w:rsidRPr="00D25DF8">
        <w:rPr>
          <w:rFonts w:ascii="Times New Roman" w:hAnsi="Times New Roman" w:cs="Times New Roman"/>
          <w:sz w:val="24"/>
          <w:szCs w:val="24"/>
        </w:rPr>
        <w:t>.</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25DF8">
        <w:rPr>
          <w:rFonts w:ascii="Times New Roman" w:hAnsi="Times New Roman" w:cs="Times New Roman"/>
          <w:sz w:val="24"/>
          <w:szCs w:val="24"/>
        </w:rPr>
        <w:t xml:space="preserve">Contratos formativos: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 xml:space="preserve">b) La duración mínima del contrato será de un año y la máxima de dos, si bien podrá prorrogarse por doce meses más, en atención a las necesidades del proceso formativo del trabajador en los términos que se establezcan reglamentariamente, o en función de las </w:t>
      </w:r>
      <w:r w:rsidRPr="00811A93">
        <w:rPr>
          <w:rFonts w:ascii="Times New Roman" w:hAnsi="Times New Roman" w:cs="Times New Roman"/>
          <w:i/>
          <w:sz w:val="24"/>
          <w:szCs w:val="24"/>
        </w:rPr>
        <w:lastRenderedPageBreak/>
        <w:t>necesidades organizativas o productivas de las empresas de acuerdo con lo dispuesto en convenio colectivo, o cuando se celebre con trabajadores que no haya obtenido el título de graduado en Educación Secundaria Obligatoria.</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d) sobre formación: La actividad laboral desempeñada por el trabajador en la empresa deberá estar relacionada con las actividades formativas, que deberán comenzar en el plazo máximo de cuatro meses a contar desde la fecha de la celebración del contrato.</w:t>
      </w:r>
    </w:p>
    <w:p w:rsidR="00413ED1" w:rsidRPr="00D25DF8" w:rsidRDefault="00413ED1" w:rsidP="00413ED1">
      <w:pPr>
        <w:spacing w:line="360" w:lineRule="auto"/>
        <w:jc w:val="both"/>
        <w:rPr>
          <w:rFonts w:ascii="Times New Roman" w:hAnsi="Times New Roman" w:cs="Times New Roman"/>
          <w:sz w:val="24"/>
          <w:szCs w:val="24"/>
        </w:rPr>
      </w:pPr>
      <w:r w:rsidRPr="00811A93">
        <w:rPr>
          <w:rFonts w:ascii="Times New Roman" w:hAnsi="Times New Roman" w:cs="Times New Roman"/>
          <w:i/>
          <w:sz w:val="24"/>
          <w:szCs w:val="24"/>
        </w:rPr>
        <w:t>La formación en los contratos para la formación y el aprendizaje que se celebren con trabajadores que no haya obtenido el título de graduado en Educación Secundaria Obligatoria deberá permiti</w:t>
      </w:r>
      <w:r>
        <w:rPr>
          <w:rFonts w:ascii="Times New Roman" w:hAnsi="Times New Roman" w:cs="Times New Roman"/>
          <w:i/>
          <w:sz w:val="24"/>
          <w:szCs w:val="24"/>
        </w:rPr>
        <w:t>r la obtención de dicho título.”</w:t>
      </w:r>
      <w:r w:rsidRPr="00811A93">
        <w:rPr>
          <w:rFonts w:ascii="Times New Roman" w:hAnsi="Times New Roman" w:cs="Times New Roman"/>
          <w:sz w:val="24"/>
          <w:szCs w:val="24"/>
        </w:rPr>
        <w:t>(Real decreto legislativo 1/1995, de 24 de marzo, texto refundido de la ley del estatuto de los trabajadores)</w:t>
      </w:r>
      <w:r>
        <w:rPr>
          <w:rFonts w:ascii="Times New Roman" w:hAnsi="Times New Roman" w:cs="Times New Roman"/>
          <w:sz w:val="24"/>
          <w:szCs w:val="24"/>
        </w:rPr>
        <w:t>.</w:t>
      </w:r>
    </w:p>
    <w:p w:rsidR="00413ED1" w:rsidRPr="007212A1" w:rsidRDefault="00413ED1" w:rsidP="00413ED1">
      <w:pPr>
        <w:spacing w:line="360" w:lineRule="auto"/>
        <w:jc w:val="both"/>
        <w:rPr>
          <w:rFonts w:ascii="Times New Roman" w:hAnsi="Times New Roman" w:cs="Times New Roman"/>
          <w:sz w:val="24"/>
          <w:szCs w:val="24"/>
          <w:u w:val="single"/>
        </w:rPr>
      </w:pPr>
      <w:r w:rsidRPr="007212A1">
        <w:rPr>
          <w:rFonts w:ascii="Times New Roman" w:hAnsi="Times New Roman" w:cs="Times New Roman"/>
          <w:sz w:val="24"/>
          <w:szCs w:val="24"/>
          <w:u w:val="single"/>
        </w:rPr>
        <w:t>Artículo 11. DESPUÉS DEL RD-L 3/2012.</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Contratos formativos:</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 xml:space="preserve"> b) La duración mínima del contrato será de un año y la máxima de tres. No obstante, mediante convenio colectivo podrán establecerse distintas duraciones del contrato, en función de las necesidades organizativas o productivas de las empresas, sin que la duración mínima pueda ser inferior a seis meses ni la máxima superior a tres años.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c) Expirada la duración del contrato para la formación y el aprendizaje, el trabajador no podrá ser contratado bajo esta modalidad por la misma o distinta empresa para la misma actividad laboral u ocupación objeto de la cualificación profesional asociada al contrato, pero sí para una distinta.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 xml:space="preserve">d)El trabajador deberá recibir la formación inherente al contrato para la formación y el aprendizaje directamente en un centro formativo de la red a que se refiere la disposición adicional quinta de la Ley Orgánica 5/2002, de 19 de junio, de las Cualificaciones y de la Formación Profesional, previamente reconocido para ello por el Sistema Nacional de Empleo. No obstante, también podrá recibir dicha formación en la propia empresa cuando la misma dispusiera de las instalaciones y el personal adecuados a los efectos de la acreditación de la competencia o cualificación profesional a que se refiere el apartado </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 Sin perjuicio de la necesidad, en su caso, de la realización de periodos de formación complementarios en los centros de la red mencionada. También, dice que los centros form</w:t>
      </w:r>
      <w:r>
        <w:rPr>
          <w:rFonts w:ascii="Times New Roman" w:hAnsi="Times New Roman" w:cs="Times New Roman"/>
          <w:i/>
          <w:sz w:val="24"/>
          <w:szCs w:val="24"/>
        </w:rPr>
        <w:t>ativos podrán ser las empresas.”</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A97D05" w:rsidRDefault="00413ED1" w:rsidP="00413ED1">
      <w:pPr>
        <w:spacing w:line="360" w:lineRule="auto"/>
        <w:jc w:val="both"/>
        <w:rPr>
          <w:rFonts w:ascii="Times New Roman" w:hAnsi="Times New Roman" w:cs="Times New Roman"/>
          <w:b/>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12. Contrato a tiempo parcial y contrato de relevo.</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Este artículo sufre un cambio negativo para el trabajador, ya que ahora en el contrato a tiempo parcial y de relevo podrán realizar horas extras. Y esto, precisamente en este contrato, que ya sufría de la posibilidad de que los empresarios de pymes sobrepasaran de las horas que el contrato a tiempo parcial tenía estipuladas, ahora, en el contexto postcrisis en el que estamos sumidos, la mayoría de contratos se hacen a tiempo parcial. Me parece un abuso este tipo de contrato.</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12. ANTES DEL RD-L 3/2012.</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 xml:space="preserve"> c) Los trabajadores a tiempo parcial no podrán realizar horas extraordinarias, salvo en los supuestos a los que se refiere el apartado 3 del artículo 35.</w:t>
      </w:r>
      <w:r>
        <w:rPr>
          <w:rFonts w:ascii="Times New Roman" w:hAnsi="Times New Roman" w:cs="Times New Roman"/>
          <w:sz w:val="24"/>
          <w:szCs w:val="24"/>
        </w:rPr>
        <w:t xml:space="preserve">” </w:t>
      </w:r>
      <w:r w:rsidRPr="00811A93">
        <w:rPr>
          <w:rFonts w:ascii="Times New Roman" w:hAnsi="Times New Roman" w:cs="Times New Roman"/>
          <w:sz w:val="24"/>
          <w:szCs w:val="24"/>
        </w:rPr>
        <w:t>(Real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12.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sz w:val="24"/>
          <w:szCs w:val="24"/>
        </w:rPr>
        <w:t>“</w:t>
      </w:r>
      <w:r w:rsidRPr="00D25DF8">
        <w:rPr>
          <w:rFonts w:ascii="Times New Roman" w:hAnsi="Times New Roman" w:cs="Times New Roman"/>
          <w:sz w:val="24"/>
          <w:szCs w:val="24"/>
        </w:rPr>
        <w:t xml:space="preserve"> </w:t>
      </w:r>
      <w:r w:rsidRPr="00E21CE4">
        <w:rPr>
          <w:rFonts w:ascii="Times New Roman" w:hAnsi="Times New Roman" w:cs="Times New Roman"/>
          <w:i/>
          <w:sz w:val="24"/>
          <w:szCs w:val="24"/>
        </w:rPr>
        <w:t>c) Los trabajadores a tiempo parcial podrán realizar horas extraordinarias. El número de horas extraordinarias que se podrán realizar será el legalmente previsto en proporción a la jornada pactada.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Las horas extraordinarias realizadas en el contrato a tiempo parcial computarán a efectos de bases de cotización a la Seguridad Social y bases reguladoras de las prestaciones.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La realización de horas complementarias se regirá por lo dispuesto en el apartado 5 de este artículo.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En todo caso, la suma de las horas ordinarias, extraordinarias y complementarias no podrá exceder del límite legal del trabajo a tiempo parcial definido en el apartado uno de este artículo.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Default="00413ED1" w:rsidP="00413ED1">
      <w:pPr>
        <w:spacing w:line="360" w:lineRule="auto"/>
        <w:jc w:val="both"/>
        <w:rPr>
          <w:rFonts w:ascii="Times New Roman" w:hAnsi="Times New Roman" w:cs="Times New Roman"/>
          <w:b/>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13. Trabajo a distancia.</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El trabajo a distancia puede tener sus beneficios para el trabajador como es el no tener que desplazarse o mejorar la conciliación de la vida familiar y laboral. Pero entre los </w:t>
      </w:r>
      <w:r w:rsidRPr="00D25DF8">
        <w:rPr>
          <w:rFonts w:ascii="Times New Roman" w:hAnsi="Times New Roman" w:cs="Times New Roman"/>
          <w:sz w:val="24"/>
          <w:szCs w:val="24"/>
        </w:rPr>
        <w:lastRenderedPageBreak/>
        <w:t xml:space="preserve">aspectos negativos para el trabajador puede desaparecer la separación entre la vida personal y profesional, podría aumentar la sensación de soledad o aislamiento, y es evidente que habría falta de comunicación con la empresa. </w:t>
      </w:r>
    </w:p>
    <w:p w:rsidR="00413ED1" w:rsidRDefault="00413ED1" w:rsidP="00413ED1">
      <w:pPr>
        <w:spacing w:line="360" w:lineRule="auto"/>
        <w:jc w:val="both"/>
        <w:rPr>
          <w:rFonts w:ascii="Times New Roman" w:hAnsi="Times New Roman" w:cs="Times New Roman"/>
          <w:sz w:val="24"/>
          <w:szCs w:val="24"/>
        </w:rPr>
      </w:pPr>
      <w:r w:rsidRPr="00A97D05">
        <w:rPr>
          <w:rFonts w:ascii="Times New Roman" w:hAnsi="Times New Roman" w:cs="Times New Roman"/>
          <w:sz w:val="24"/>
          <w:szCs w:val="24"/>
          <w:u w:val="single"/>
        </w:rPr>
        <w:t xml:space="preserve">Artículo 13. ANTES DEL RD-L 3/2012. 1.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Tendrá la consideración de contrato de trabajo a domicilio aquél en que la prestación de la actividad laboral se realice en el domicilio del trabajador o en el lugar libremente elegido por éste y sin vigilancia del empresario.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2. El contrato se formalizará por escrito con el visado de la Oficina de Empleo, donde quedará depositado un ejemplar, en el que conste el lugar en el que se realice la prestación laboral, a fin de que puedan exigirse las necesarias medidas de higiene y seguridad que se determinen.</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3. El salario, cualquiera que sea la forma de su fijación, será, como mínimo, igual al de un trabajador de categoría profesional equivalente en el sector económico de que se trate.</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4. Todo empresario que ocupe trabajadores a domicilio deberá poner a disposición de éstos un documento de control de la actividad laboral que realicen, en el que debe consignarse el nombre del trabajador, la clase y cantidad de trabajo, cantidad de materias primas entregadas, tarifas acordadas para la fijación del salario, entrega y recepción de objetos elaborados y cuantos otros aspectos de la relación laboral interesen a las partes.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5. Los trabajadores a domicilio podrán ejercer los derechos de representación colectiva conforme a lo previsto en la presente Ley, salvo que se trate de un grupo familiar.</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13. DESPUÉS DEL RD-L 3/2012. </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1. Tendrá la consideración de trabajo a distancia aquél en que la prestación de la actividad laboral se realice de manera preponderante en el domicilio del trabajador o en el lugar libremente elegido por éste, de modo alternativo a su desarrollo presencial en el centro de trabajo de la empresa.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2. El acuerdo por el que se establezca el trabajo a distancia se formalizará por escrito. Tanto si el acuerdo se estableciera en el contrato inicial como si fuera posterior, le serán de aplicación las reglas  contenidas en el artículo 8.3 de esta Ley para la copia básica del contrato de trabajo.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lastRenderedPageBreak/>
        <w:t>3. Los trabajadores a distancia tendrán los mismos derechos que los que prestan sus servicios en el centro de trabajo de la empresa, salvo aquéllos que sean inherentes a la realización de la prestación laboral en el mismo de manera presencial. En especial, el trabajador a distancia tendrá derecho a percibir, como mínimo, la retribución total establecida conforme a su grupo profesional y funciones.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El empresario deberá establecer los medios necesarios para asegurar el acceso efectivo de estos trabajadores a la formación profesional continua, a fin de favorecer su promoción profesional. Asimismo, a fin de posibilitar la movilidad y promoción, deberá informar a los trabajadores a distancia de la existencia de puestos de trabajo vacantes para su desarrollo presencial en sus centros de trabajo.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4. Los trabajadores a distancia tienen derecho a una adecuada protección en materia de seguridad y salud resultando de aplicación, en todo caso, lo establecido en la Ley 31/1995, de 8 de noviembre, de Prevención de riesgos laborales, y su normativa de desarrollo.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5. Los trabajadores a distancia podrán ejercer los derechos de representación colectiva conforme a lo previsto en la presente Ley. A estos efectos dichos trabajadores deberán estar adscritos a un centro de trabajo concreto de la empresa.</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16. Ingreso al trabajo.</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Los requisitos establecidos para operar como agencia de colocación son menores y se añade otros derechos para la empresa de trabajo temporal. Por ejemplo, para las personas en paro, con la reforma laboral, las empresas de trabajo temporal, serán agencias de colocación, gestionando dinero público destinado a formación, orientación e intermediación entre trabajadores y empresa.</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16. ANTES DEL RD-L 3/2012: 3.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La actividad consistente en la contratación de trabajadores para cederlos temporalmente a otras empresas se realizará exclusivamente por empresas de trabajo temporal de acuerdo con su legislación específica.</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16. DESPUÉS DEL RD-L 3/2012: 3.</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lastRenderedPageBreak/>
        <w:t>“</w:t>
      </w:r>
      <w:r w:rsidRPr="00E21CE4">
        <w:rPr>
          <w:rFonts w:ascii="Times New Roman" w:hAnsi="Times New Roman" w:cs="Times New Roman"/>
          <w:i/>
          <w:sz w:val="24"/>
          <w:szCs w:val="24"/>
        </w:rPr>
        <w:t>La actividad consistente en la contratación de trabajadores para cederlos temporalmente a otras empresas se realizará exclusivamente por empresas de trabajo temporal de acuerdo con su legislación específica. Asimismo podrán operar como agencias de colocación, siempre y cuando presenten una declaración responsable mediante la cual se manifieste que cumple con los requisitos establecidos en la Ley 56/2003, de 16 de diciembre, de Empleo, y su normativa de desarrollo al servicio público de empleo competente.</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22. Sistema de clasificación profesional.</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eliminan las categorías, se añade la delimitación de las responsabilidades de cada trabajador. Además añaden que el grupo profesional se decidirá entre trabajador y empresario, lo que es muy negativo, ya que la realidad de quien está buscando un trabajo es aceptar las condiciones del empresario para poder ganar un salario y poder comer y vivir.</w:t>
      </w:r>
    </w:p>
    <w:p w:rsidR="00413ED1" w:rsidRDefault="00413ED1" w:rsidP="00413ED1">
      <w:pPr>
        <w:spacing w:line="360" w:lineRule="auto"/>
        <w:jc w:val="both"/>
        <w:rPr>
          <w:rFonts w:ascii="Times New Roman" w:hAnsi="Times New Roman" w:cs="Times New Roman"/>
          <w:sz w:val="24"/>
          <w:szCs w:val="24"/>
          <w:u w:val="single"/>
        </w:rPr>
      </w:pP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22. ANTES DEL RD-L 3/2012: 1.</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Mediante la negociación colectiva o, en su defecto, acuerdo entre la empresa y los representantes de los trabajadores, se establecerá el sistema de clasificación profesional de los trabajadores, por medio de categorías o grupos profesionales.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2. Se entenderá por grupo profesional el que agrupe unitariamente las aptitudes profesionales, titulaciones y contenido general de la prestación, y podrá incluir tanto diversas categorías profesionales como distintas funciones o especialidades profesionales.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3. Se entenderá que una categoría profesional es equivalente de otra cuando la aptitud profesional necesaria para el desempeño de las funciones propias de la primera permita desarrollar las prestaciones laborales básicas de la segunda, previa la realización, si ello es necesario, de procesos simples de formación o adaptación.</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4. La definición de las categorías y grupos profesionales se ajustará a criterios y sistemas que tengan como objetivo garantizar la ausencia de discriminación directa o indirecta entre mujeres y hombres.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 xml:space="preserve">5.Por acuerdo entre el trabajador y el empresario se establecerá el contenido de la prestación laboral objeto del contrato de trabajo, así como su equiparación a la categoría, grupo </w:t>
      </w:r>
      <w:r w:rsidRPr="00811A93">
        <w:rPr>
          <w:rFonts w:ascii="Times New Roman" w:hAnsi="Times New Roman" w:cs="Times New Roman"/>
          <w:i/>
          <w:sz w:val="24"/>
          <w:szCs w:val="24"/>
        </w:rPr>
        <w:lastRenderedPageBreak/>
        <w:t>profesional o nivel retributivo previsto en el Convenio colectivo o, en su defecto, de aplicación en la empresa,    que    se    corresponda    con     dicha     prestación. Cuando se acuerde la polivalencia funcional o la realización de funciones propias de dos o más categorías, grupos o niveles, la equiparación se realizará en virtud de las funciones que resulten prevalentes.</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22. DESPUÉS DEL RD-L 3/2012: 1.</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Mediante la negociación colectiva o, en su defecto, acuerdo entre la empresa y los representantes de los trabajadores, se establecerá el sistema de clasificación profesional de los trabajadores por medio de grupos profesionales.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2. Se entenderá por grupo profesional el que agrupe unitariamente las aptitudes profesionales, titulaciones y contenido general de la prestación, y podrá incluir distintas tareas, funciones, especialidades profesionales o responsabilidades asignadas al trabajador.</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3. La definición de los grupos profesionales se ajustará a criterios y sistemas que tengan como objeto garantizar la ausencia de discriminación directa e indirecta entre mujeres y hombres.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4. Por acuerdo entre el trabajador y el empresario se asignará al trabajador un grupo profesional y se establecerá como contenido de la prestación laboral objeto del contrato de trabajo la realización de todas las funciones correspondientes al grupo profesional asignado o solamente de alguna de ellas. Cuando se acuerde la polivalencia funcional o la realización de funciones propias de más de un grupo, la equiparación se realizará en virtud de las funciones que se desempeñen durante mayor tiempo.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Default="00413ED1" w:rsidP="00413ED1">
      <w:pPr>
        <w:spacing w:line="360" w:lineRule="auto"/>
        <w:jc w:val="both"/>
        <w:rPr>
          <w:rFonts w:ascii="Times New Roman" w:hAnsi="Times New Roman" w:cs="Times New Roman"/>
          <w:b/>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23. Promoción y formación profesional en el trabajo.</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elimina el objetivo en atención de garantizar la ausencia de discriminación directa o indirecta entre trabajadores mujeres y hombres.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Y se añade el objetivo de la impartir la formación necesaria para la adaptación de las modificaciones operadas para el puesto de trabajo, además del permiso retribuido de formación.</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23. ANTES DEL RD-L 3/2012.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lastRenderedPageBreak/>
        <w:t>“</w:t>
      </w:r>
      <w:r w:rsidRPr="00811A93">
        <w:rPr>
          <w:rFonts w:ascii="Times New Roman" w:hAnsi="Times New Roman" w:cs="Times New Roman"/>
          <w:i/>
          <w:sz w:val="24"/>
          <w:szCs w:val="24"/>
        </w:rPr>
        <w:t>2. En la negociación colectiva se pactarán los términos del ejercicio de estos derechos, que se acomodarán a criterios y sistemas que tengan como objetivo garantizar la ausencia de discriminación directa o indirecta entre trabajadores mujeres y hombres.</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23.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d) A la formación necesaria para su adaptación a las modificaciones operadas en el puesto de trabajo. La misma correrá a cargo de la empresa, sin perjuicio de la posibilidad de obtener a tal efecto los créditos destinados a la formación. El tiempo destinado a la formación se considerará en todo caso tiempo de trabajo efectivo.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3. Los trabajadores con al menos un año de antigüedad en la empresa tienen derecho a un permiso retribuido de 20 horas anuales de formación vinculada al puesto de trabajo acumulables por un periodo de hasta tres años. La concreción del disfrute del permiso se fijará de mutuo acuerdo entre trabajador y empresario.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Default="00413ED1" w:rsidP="00413ED1">
      <w:pPr>
        <w:spacing w:line="360" w:lineRule="auto"/>
        <w:jc w:val="both"/>
        <w:rPr>
          <w:rFonts w:ascii="Times New Roman" w:hAnsi="Times New Roman" w:cs="Times New Roman"/>
          <w:b/>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33. Fondo de Garantía Salarial.</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Esta medida o cambio que se ha adoptado en la reforma, resulta perjudicial para el trabajador porque pierde protección del fondo de garantía salarial y se han impuesto más dureza para cobrar ese fondo por parte de los trabajadores.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Ya que el fondo de garantía salarial se utilizaba básicamente como un aval para el empresario, en materia de sueldos de los trabajadores que resten por pagar, cuando la empresa se haya declarado insolvente. En caso de que haya empresarios que deban dinero a sus trabajadores, y se declaren insolventes, el fondo de garantía salarial no va a pagar el total de lo que el empresario debe al trabajador, si no que ha sido modificado a 8 días de salario por año trabajado.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Y se añade que si el despido es improcedente será responsable el empresario.</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33. ANTES DEL RD-L 3/2012.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 xml:space="preserve">8. En las empresas de menos de veinticinco trabajadores, el Fondo de Garantía Salarial abonará el 40 por 100 de la indemnización legal que corresponda a los trabajadores cuya </w:t>
      </w:r>
      <w:r w:rsidRPr="00811A93">
        <w:rPr>
          <w:rFonts w:ascii="Times New Roman" w:hAnsi="Times New Roman" w:cs="Times New Roman"/>
          <w:i/>
          <w:sz w:val="24"/>
          <w:szCs w:val="24"/>
        </w:rPr>
        <w:lastRenderedPageBreak/>
        <w:t>relación laboral se haya extinguido como consecuencia del expediente instruido en aplicación del artículo 51 de esta Ley o por la causa prevista en el párrafo c) del artículo 52 o conforme al artículo 64 de la Ley 22/2003, de 9 de julio, Concursal.</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33.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8. En los contratos de carácter indefinido celebrados por empresas de menos de veinticinco trabajadores cuando el contrato se extinga por las causas previstas en los artículos 51 y 52 de esta Ley o en el artículo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64 de la Ley 22/2003, de 9 de julio, Concursal, una parte de la indemnización que corresponda al trabajador será objeto de resarcimiento al empresario por el Fondo de Garantía Salarial en una cantidad equivalente a ocho días de salario por año de servicio, prorrateándose por meses los períodos de tiempo inferiores al año. No será de aplicación el resarcimiento por el Fondo de Garantía Salarial en las extinciones que hayan sido declaradas como improcedentes, tanto en conciliación administrativa o judicial como mediante sentencia.</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34. Jornada.</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En este artículo se ha añadido que la empresa podrá distribuir de forma irregular durante todo el año el 5% de la jornada de trabajo. Y todo esto mediante convenio colectivo o por acuerdo entre la empresa y los trabajadores, y debido a esta nueva reforma, los sindicatos han perdido poder de negociación ante el empresario, lo que le da casi vía libre al empresario para mover ese intervalo de tiempo a su antojo, lo que es negativo para el trabajador y positivo para el empresario.</w:t>
      </w:r>
    </w:p>
    <w:p w:rsidR="00413ED1" w:rsidRDefault="00413ED1" w:rsidP="00413ED1">
      <w:pPr>
        <w:spacing w:line="360" w:lineRule="auto"/>
        <w:jc w:val="both"/>
        <w:rPr>
          <w:rFonts w:ascii="Times New Roman" w:hAnsi="Times New Roman" w:cs="Times New Roman"/>
          <w:sz w:val="24"/>
          <w:szCs w:val="24"/>
          <w:u w:val="single"/>
        </w:rPr>
      </w:pP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34. ANTES DEL RD-L 3/2012.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No se modifica, ni se elimina.</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34.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 xml:space="preserve">2. Mediante convenio colectivo o, en su defecto, por acuerdo entre la empresa y los representantes de los trabajadores, se podrá establecer la distribución irregular de la jornada </w:t>
      </w:r>
      <w:r w:rsidRPr="00E21CE4">
        <w:rPr>
          <w:rFonts w:ascii="Times New Roman" w:hAnsi="Times New Roman" w:cs="Times New Roman"/>
          <w:i/>
          <w:sz w:val="24"/>
          <w:szCs w:val="24"/>
        </w:rPr>
        <w:lastRenderedPageBreak/>
        <w:t>a lo largo del año. En defecto de pacto, la empresa podrá distribuir de manera irregular a lo largo del año el 5 por ciento de la jornada de trabajo.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37. Descanso semanal, fiestas y permisos.</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añade que en el supuesto de que nazca un niño o se adopte o el acogimiento, la ley sobre lactancia incrementa a nueve meses el periodo en que el niño necesita de la atención y cuidados del padre o la madre.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Este permiso, es un derecho individual de los trabajadores pero solo podrá ser ejercido por uno de los trabajadores.</w:t>
      </w:r>
    </w:p>
    <w:p w:rsidR="00413ED1" w:rsidRDefault="00413ED1" w:rsidP="00413ED1">
      <w:pPr>
        <w:spacing w:line="360" w:lineRule="auto"/>
        <w:jc w:val="both"/>
        <w:rPr>
          <w:rFonts w:ascii="Times New Roman" w:hAnsi="Times New Roman" w:cs="Times New Roman"/>
          <w:sz w:val="24"/>
          <w:szCs w:val="24"/>
          <w:u w:val="single"/>
        </w:rPr>
      </w:pP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37. ANTES DEL RD-L 3/2012.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4. Las trabajadoras, por lactancia de un hijo menor de nueve meses, tendrán derecho a una hora de ausencia del trabajo, que podrán dividir en dos fracciones. La duración del permiso se incrementará proporcionalmente en los casos de parto múltiple.</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La mujer, por su voluntad, podrá sustituir este derecho por una reducción de su jornada en media hora con la misma finalidad o acumularlo en jornadas completas en los términos previstos en la negociación colectiva o en el acuerdo a que llegue con el empresario respetando, en su caso, lo establecido en aquélla.</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Este permiso podrá ser disfrutado indistintamente por la madre o el padre en caso de que ambos trabajen.</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 xml:space="preserve"> </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5. Quien por razones de guarda legal tenga a su cuidado directo algún menor de ocho años o una persona con discapacidad física, psíquica o sensorial, que no desempeñe una actividad retribuida, tendrá derecho a una reducción de la jornada de trabajo, con la disminución proporcional del salario entre, al menos, un octavo y un máximo de la mitad de la duración de aquélla.</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 xml:space="preserve">6. La concreción horaria y la determinación del período de disfrute del permiso de lactancia y de la reducción de jornada, previstos en los apartados 4 y 5 de este artículo, corresponderá al </w:t>
      </w:r>
      <w:r w:rsidRPr="00811A93">
        <w:rPr>
          <w:rFonts w:ascii="Times New Roman" w:hAnsi="Times New Roman" w:cs="Times New Roman"/>
          <w:i/>
          <w:sz w:val="24"/>
          <w:szCs w:val="24"/>
        </w:rPr>
        <w:lastRenderedPageBreak/>
        <w:t>trabajador, dentro de su jornada ordinaria. El trabajador deberá preavisar al empresario con quince días de antelación la fecha en que se reincorporará a su jornada ordinaria.</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37.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4. En los supuestos de nacimiento de hijo, adopción o acogimiento de acuerdo con el artículo 45.1.d) de esta Ley, para la lactancia del menor hasta que éste cumpla nueve meses, los trabajadores tendrán derecho a una hora de ausencia del trabajo, que podrán dividir en dos fracciones. La duración del permiso se incrementará proporcionalmente en los casos de parto, adopción o acogimiento múltiples.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Quien ejerza este derecho, por su voluntad, podrá sustituirlo por una reducción de su jornada en media hora con la misma finalidad o acumularlo en jornadas completas en los términos previstos en la negociación colectiva o en el acuerdo a que llegue con el empresario respetando, en su caso, lo establecido en aquella.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Este permiso constituye un derecho individual de los trabajadores, hombres o mujeres, pero sólo podrá ser ejercido por uno de los progenitores en caso de que ambos trabajen.</w:t>
      </w:r>
    </w:p>
    <w:p w:rsidR="00413ED1" w:rsidRPr="00C63568" w:rsidRDefault="00413ED1" w:rsidP="00413ED1">
      <w:pPr>
        <w:spacing w:line="360" w:lineRule="auto"/>
        <w:jc w:val="both"/>
      </w:pPr>
      <w:r w:rsidRPr="00E21CE4">
        <w:rPr>
          <w:rFonts w:ascii="Times New Roman" w:hAnsi="Times New Roman" w:cs="Times New Roman"/>
          <w:i/>
          <w:sz w:val="24"/>
          <w:szCs w:val="24"/>
        </w:rPr>
        <w:t>6. La concreción horaria y la determinación del período de disfrute del permiso de lactancia y de la reducción de jornada, previstos en los apartados 4 y 5 de este artículo, corresponderá al trabajador, dentro de su jornada ordinaria. Los convenios colectivos podrán establecer, no obstante, criterios para la concreción horaria de la reducción de jornada, en atención a los derechos de conciliación de la vida personal, familiar y laboral del trabajador y las necesidades productivas y organizativas de las empresas. El trabajador, salvo fuerza mayor, deberá preavisar al empresario con una antelación de quince días o la que se determine en el convenio colectivo aplicable, precisando la fecha en que iniciará y finalizará el permiso de lactancia o la reducción de jornada.</w:t>
      </w:r>
      <w:r>
        <w:t xml:space="preserve">” </w:t>
      </w:r>
      <w:r w:rsidRPr="00E21CE4">
        <w:t>(</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38. Vacaciones anuales.</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No se modifica del anterior nada, y se le añade el supuesto de que en el periodo de vacaciones se dé la circunstancia de una incapacidad temporal por las contingencia prevista en este apartado, que son las distintas. El trabajador podrá disfrutar de esos días una vez finalice </w:t>
      </w:r>
      <w:r w:rsidRPr="00D25DF8">
        <w:rPr>
          <w:rFonts w:ascii="Times New Roman" w:hAnsi="Times New Roman" w:cs="Times New Roman"/>
          <w:sz w:val="24"/>
          <w:szCs w:val="24"/>
        </w:rPr>
        <w:lastRenderedPageBreak/>
        <w:t>su incapacidad y que no haya superado el periodo estipulado para que se acabe el plazo, que es que no haya pasado más de 18 meses desde el final del año en que se hayan originado.</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38. ANTES DEL RD-L 3/2012.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No se modifica.</w:t>
      </w:r>
    </w:p>
    <w:p w:rsidR="00413ED1" w:rsidRDefault="00413ED1" w:rsidP="00413ED1">
      <w:pPr>
        <w:spacing w:line="360" w:lineRule="auto"/>
        <w:jc w:val="both"/>
        <w:rPr>
          <w:rFonts w:ascii="Times New Roman" w:hAnsi="Times New Roman" w:cs="Times New Roman"/>
          <w:sz w:val="24"/>
          <w:szCs w:val="24"/>
          <w:u w:val="single"/>
        </w:rPr>
      </w:pP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38. DESPUÉS DEL RD-L 3/2012. </w:t>
      </w:r>
      <w:r>
        <w:rPr>
          <w:rFonts w:ascii="Times New Roman" w:hAnsi="Times New Roman" w:cs="Times New Roman"/>
          <w:sz w:val="24"/>
          <w:szCs w:val="24"/>
          <w:u w:val="single"/>
        </w:rPr>
        <w:t>(Se añade todo</w:t>
      </w:r>
      <w:r w:rsidRPr="00A97D05">
        <w:rPr>
          <w:rFonts w:ascii="Times New Roman" w:hAnsi="Times New Roman" w:cs="Times New Roman"/>
          <w:sz w:val="24"/>
          <w:szCs w:val="24"/>
          <w:u w:val="single"/>
        </w:rPr>
        <w:t>)</w:t>
      </w:r>
      <w:r>
        <w:rPr>
          <w:rFonts w:ascii="Times New Roman" w:hAnsi="Times New Roman" w:cs="Times New Roman"/>
          <w:sz w:val="24"/>
          <w:szCs w:val="24"/>
          <w:u w:val="single"/>
        </w:rPr>
        <w:t>.</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En el supuesto de que el período de vacaciones coincida con una incapacidad temporal por contingencias distintas a las señaladas en el párrafo anterior que imposibilite al trabajador disfrutarlas, total o parcialmente, durante el año natural a que corresponden, el trabajador podrá hacerlo una vez finalice su incapacidad y siempre que no hayan transcurrido más de dieciocho meses a partir del final del año en que se hayan originado.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39. Movilidad funcional.</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En el primer apartado de este articulo viene modificado negativamente para el trabajador ya que pretende separar más a los trabajadores de acuerdo a titulaciones académicas o profesionales, algo que la ley tendría que tener en cuenta que los trabajadores somos personas y no mercancías como vienen tratando toda la vida.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A parte de esto, añaden que el empresario puede alegar causas técnicas u organizativas para la movilidad funcional. Y sumando a lo anterior, se amplían subjetivamente las causas y razones técnicas u organizativas, otorgando más aun poder al empresario.</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39. ANTES DEL RD-L 3/2012.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1. La movilidad funcional en el seno de la empresa no tendrá otras limitaciones que las exigidas por las titulaciones académicas o profesionales precisas para ejercer la prestación laboral y por la pertenencia al grupo profesional. A falta de definición de grupos profesionales, la movilidad funcional podrá efectuarse entre categorías profesionales equivalentes.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2. En el caso de encomienda de funciones inferiores ésta deberá estar justificada por necesidades perentorias o imprevisibles de la actividad productiva. El empresario deberá comunicar esta situación a los representantes de los trabajadores.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lastRenderedPageBreak/>
        <w:t>3. La movilidad funcional se efectuará sin menoscabo de la dignidad del trabajador y sin perjuicio de su formación y promoción profesional.</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4. Si como consecuencia de la movilidad funcional se realizasen funciones superiores a las del grupo profesional o a las de categorías equivalentes por un período superior a seis meses durante un año o a ocho durante dos años, el trabajador podrá reclamar el ascenso, si a ello no obsta lo dispuesto en Convenio colectivo.</w:t>
      </w:r>
      <w:r>
        <w:rPr>
          <w:rFonts w:ascii="Times New Roman" w:hAnsi="Times New Roman" w:cs="Times New Roman"/>
          <w:sz w:val="24"/>
          <w:szCs w:val="24"/>
        </w:rPr>
        <w:t>”</w:t>
      </w:r>
      <w:r w:rsidRPr="00811A93">
        <w:rPr>
          <w:rFonts w:ascii="Times New Roman" w:hAnsi="Times New Roman" w:cs="Times New Roman"/>
          <w:sz w:val="24"/>
          <w:szCs w:val="24"/>
        </w:rPr>
        <w:t>(Real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39.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1. La movilidad funcional en la empresa se efectuará de acuerdo a las titulaciones académicas o profesionales precisas para ejercer la prestación laboral y con respeto a la dignidad del trabajador.</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2. La movilidad funcional para la realización de funciones, tanto superiores como inferiores, no correspondientes al grupo profesional sólo será posible si existen, además, razones técnicas u organizativas que la justifiquen y por el tiempo imprescindible para su atención. El empresario deberá comunicar su decisión y las razones de ésta a los representantes de los trabajadores.</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Default="00413ED1" w:rsidP="00413ED1">
      <w:pPr>
        <w:spacing w:line="360" w:lineRule="auto"/>
        <w:jc w:val="both"/>
        <w:rPr>
          <w:rFonts w:ascii="Times New Roman" w:hAnsi="Times New Roman" w:cs="Times New Roman"/>
          <w:b/>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40. Movilidad geográfica.</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En el primer apartado de este articulo viene modificado negativamente para el trabajador ya que pretende separar más a los trabajadores de acuerdo a titulaciones académicas o profesionales, algo que la ley tendría que tener en cuenta que los trabajadores somos personas y no mercancías como vienen tratando desde siempre.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añade que el empresario puede alegar causas técnicas u organizativas para la movilidad geográfica. Y sumando a lo anterior, se amplían subjetivamente las causas y razones técnicas u organizativas, otorgando más aun poder al empresario.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Algo que es positivo para el obrero pero indiferente para el empresario es que mediante convenio colectivo o acuerdo alcanzado en el periodo de consultas se podrán establecer prioridades de permanencia a favor de trabajadores de otro colectivos, tales como trabajadores con cargas familiares, mayores de determinada edad o personas con discapacidad.</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lastRenderedPageBreak/>
        <w:t xml:space="preserve"> </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40. ANTES DEL RD-L 3/2012.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1. El traslado de trabajadores que no hayan sido contratados específicamente para prestar sus servicios en empresas con centros de trabajo móviles o itinerantes a un centro de trabajo distinto de la misma empresa que exija cambios de residencia requerirá la existencia de razones económicas, técnicas, organizativas o de producción que lo justifiquen, o bien contrataciones referidas a la actividad empresarial.</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Se entenderá que concurren las causas a que se refiere este artículo cuando la adopción de las medidas propuestas contribuya a mejorar la situación de la empresa a través de una más adecuada organización de sus recursos que favorezca su posición competitiva en el mercado o una mejor respuesta a las exigencias de la demanda.</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40.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1.El traslado de trabajadores que no hayan sido contratados específicamente para prestar sus servicios en empresas con centros de trabajo móviles o itinerantes a un centro de trabajo distinto de la misma empresa que exija cambios de residencia requerirá la existencia de razones económicas, técnicas, organizativas o de producción que lo justifiquen. Se consideraran tales las que estén relacionadas con la competitividad, productividad u organización técnica o del trabajo en la empresa, así como las contrataciones referidas a la actividad empresarial.</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5. Los representantes legales de los trabajadores tendrán prioridad de permanencia en los puestos de trabajo a que se refiere este artículo. Mediante convenio colectivo o acuerdo alcanzado durante el periodo de consultas se podrán establecer prioridades de permanencia a favor de trabajadores de otros colectivos, tales como trabajadores con cargas familiares, mayores de determinada edad o personas con discapacidad.</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41. Modificaciones sustanciales de condiciones de trabajo.</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En el principio de este apartado del articulo viene modificado negativamente para el trabajador ya que pretende separar más a los trabajadores de acuerdo a titulaciones académicas </w:t>
      </w:r>
      <w:r w:rsidRPr="00D25DF8">
        <w:rPr>
          <w:rFonts w:ascii="Times New Roman" w:hAnsi="Times New Roman" w:cs="Times New Roman"/>
          <w:sz w:val="24"/>
          <w:szCs w:val="24"/>
        </w:rPr>
        <w:lastRenderedPageBreak/>
        <w:t>o profesionales, algo que la ley tendría que tener en cuenta que los trabajadores somos personas y no mercancías como vienen tratando desde siempre.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añade que el empresario puede alegar causas técnicas u organizativas para las modificaciones sustanciales de las condiciones de trabajo. Y sumando a lo anterior, se amplían subjetivamente las causas y razones técnicas u organizativas, otorgando más aun poder al empresario.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cambia sobre la modificación colectiva de las condiciones de trabajo, el plazo es 7 días después de su notificación. Y la negociación deberá venir establecida conforme a lo dispuesto en el artículo 82.3.</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41. ANTES DEL RD-L 3/2012.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1. La dirección de la empresa, cuando existan probadas razones económicas, técnicas, organizativas o de producción, podrá acordar modificaciones sustanciales de las condiciones de trabajo.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Tendrán la consideración de modificaciones sustanciales de las condiciones de trabajo, entre otras, las que afecten a las siguientes materias: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a) Jornada de trabajo.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b) Horario y distribución del tiempo de trabajo.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c) Régimen de trabajo a turnos.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d) Sistema de remuneración.</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e) Sistema de trabajo y rendimiento.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f) Funciones, cuando excedan de los límites que para la movilidad funcional prevé el artículo 39 de esta Ley.</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Se entenderá que concurren las causas a que se refiere este artículo cuando la adopción de las medidas propuestas contribuya a prevenir una evolución negativa de la empresa o a mejorar la situación y perspectivas de la misma a través de una más adecuada organización de sus recursos, que favorezca su posición competitiva en el mercado o una mejor respuesta a las exigencias de la demanda.</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2. Se considera de carácter individual la modificación de aquellas condiciones de trabajo de que disfrutan los trabajadores a título individual.</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lastRenderedPageBreak/>
        <w:t>Se considera de carácter colectivo la modificación de aquellas condiciones reconocidas a los trabajadores en virtud de acuerdo o pacto colectivo o disfrutadas por éstos en virtud de una decisión unilateral del empresario de efectos colectivos.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No obstante lo dispuesto en el párrafo anterior, no se considerarán en ningún caso de carácter colectivo a los efectos de lo dispuesto en el apartado 4 de este artículo las modificaciones funcionales y de horario de trabajo que afecten, en un período de noventa días, a un número de trabajadores inferior a:</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a) Diez trabajadores, en las empresas que ocupen menos de cien trabajadores.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b) El 10 por ciento del número de trabajadores de la empresa en aquéllas que ocupen entre cien y trescientos trabajadores.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c) Treinta trabajadores, en las empresas que ocupen trescientos o más trabajadores.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5. Cuando la modificación colectiva se refiera a condiciones de trabajo reconocidas a los trabajadores en virtud de acuerdo o pacto colectivo o disfrutadas por éstos en virtud de una decisión unilateral del empresario de efectos colectivos, una vez finalizado el período de consultas sin acuerdo, el empresario notificará a los trabajadores su decisión sobre la modificación, que surtirá efectos transcurrido el plazo a que se refiere el apartado 3 de este artículo.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6. Cuando la modificación se refiera a condiciones de trabajo establecidas en los convenios colectivos regulados en el título III de la presente Ley, sean éstos de sector o empresariales, se podrá efectuar en todo momento por acuerdo, de conformidad con lo establecido en el apartado 4. Cuando se trate de convenios colectivos de sector, el acuerdo deberá ser notificado a la Comisión paritaria del mismo.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 xml:space="preserve">En caso de desacuerdo durante el periodo de consultas, cualquiera de las partes podrá someter la discrepancia a la Comisión paritaria del convenio, que dispondrá de un plazo máximo de siete días para pronunciarse, a contar desde que la discrepancia le fuera planteada. Cuando aquella no alcanzara un acuerdo, las partes podrán recurrir a los procedimientos   a   que   se   refiere   el    siguiente    párrafo.  Mediante los acuerdos interprofesionales de ámbito estatal o autonómico, previstos en el artículo 83 de la presente Ley, se deberán establecer los procedimientos de aplicación general y directa para solventar de manera efectiva las discrepancias en la negociación de los acuerdos a que se refiere este apartado, incluido el compromiso previo de someter las discrepancias a un arbitraje, en cuyo caso el laudo arbitral </w:t>
      </w:r>
      <w:r w:rsidRPr="00811A93">
        <w:rPr>
          <w:rFonts w:ascii="Times New Roman" w:hAnsi="Times New Roman" w:cs="Times New Roman"/>
          <w:i/>
          <w:sz w:val="24"/>
          <w:szCs w:val="24"/>
        </w:rPr>
        <w:lastRenderedPageBreak/>
        <w:t>tendrá la misma eficacia que los acuerdos en periodo de consultas y sólo será recurrible conforme al procedimiento y en base a los motivos establecidos en el artículo 91.</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La modificación de las condiciones establecidas en los convenios colectivos de sector sólo podrá referirse a las materias señaladas en las letras b), c), d), e) y f) del apartado 1, y deberá tener un plazo máximo de vigencia que no podrá exceder de la vigencia del convenio colectivo cuya modificación se pretenda.</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Default="00413ED1" w:rsidP="00413ED1">
      <w:pPr>
        <w:spacing w:line="360" w:lineRule="auto"/>
        <w:jc w:val="both"/>
        <w:rPr>
          <w:rFonts w:ascii="Times New Roman" w:hAnsi="Times New Roman" w:cs="Times New Roman"/>
          <w:sz w:val="24"/>
          <w:szCs w:val="24"/>
          <w:u w:val="single"/>
        </w:rPr>
      </w:pPr>
    </w:p>
    <w:p w:rsidR="00413ED1" w:rsidRDefault="00413ED1" w:rsidP="00413ED1">
      <w:pPr>
        <w:spacing w:line="360" w:lineRule="auto"/>
        <w:jc w:val="both"/>
        <w:rPr>
          <w:rFonts w:ascii="Times New Roman" w:hAnsi="Times New Roman" w:cs="Times New Roman"/>
          <w:sz w:val="24"/>
          <w:szCs w:val="24"/>
          <w:u w:val="single"/>
        </w:rPr>
      </w:pP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41.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2. Las modificaciones sustanciales de las condiciones de trabajo podrán afectar a las condiciones reconocidas a los trabajadores en el contrato de trabajo, en acuerdos o pactos colectivos o disfrutadas por éstos en virtud de una decisión unilateral del empresario de efectos colectivos.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Se considera de carácter colectivo la modificación que, en un período de noventa días, afecte al menos 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a) Diez trabajadores, en las empresas que ocupen menos de cien trabajadores.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b) El 10 por ciento del número de trabajadores de la empresa en aquellas que ocupen entre cien y trescientos trabajadores.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c) Treinta trabajadores, en las empresas que ocupen más de trescientos trabajadores.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Se considera de carácter individual la modificación que, en el periodo de referencia establecido, no alcance los umbrales señalados para las modificaciones colectivas.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5. La decisión sobre la modificación colectiva de las condiciones de trabajo será notificada por el empresario a los trabajadores una vez finalizado el periodo de consultas sin acuerdo y surtirá efectos en el plazo de los siete días siguientes a su notificación.</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6. La modificación de las condiciones de trabajo establecidas en los convenios colectivos regulados en el Título III de la presente Ley deberá realizarse conforme a lo establecido en el artículo 82.3.</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E21CE4" w:rsidRDefault="00413ED1" w:rsidP="00413ED1">
      <w:pPr>
        <w:spacing w:line="360" w:lineRule="auto"/>
        <w:jc w:val="both"/>
        <w:rPr>
          <w:rFonts w:ascii="Times New Roman" w:hAnsi="Times New Roman" w:cs="Times New Roman"/>
          <w:i/>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47. Suspensión del contrato o reducción de jornada por causas económicas, técnicas, organizativas o de producción o derivadas de fuerza mayor.</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Este es un artículo que deteriora mucho los derechos conseguidos ya por los trabajadores.</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El empresario podrá iniciar la suspensión del contrato o la reducción de la jornada laboral, debido a una amplia gama de circunstancias, y aumentando en esta modificación del artículo 47. Es por esto que este artículo, es uno de los que más daño hace al derecho de los obreros, ya que gracias a la extensión de las circunstancias en las que se puede alegar causas económicas, técnicas, organizativas o de producción o derivadas de fuerza mayor, el empresario encuentra una amplitud de situaciones por las que puede alegar fácilmente estas causas.</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 xml:space="preserve">Artículo 47. ANTES DEL RD-L 3/2012. </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1. El contrato de trabajo podrá ser suspendido a iniciativa del empresario por causas económicas, técnicas, organizativas o de producción, con arreglo al procedimiento establecido en el artículo 51 de esta Ley y en sus normas de desarrollo, con las siguientes especialidades: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a) El procedimiento será aplicable cualquiera que sea el número de trabajadores de la empresa y del número de afectados por la suspensión.</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b) El plazo a que se refiere el artículo 51.4, relativo a la duración del período de consultas, se reducirá a la mitad y la documentación será la estrictamente necesaria en los términos que reglamentariamente se determinen.</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c) La autorización de esta medida procederá cuando de la documentación obrante en el expediente se desprenda razonablemente que tal medida temporal es necesaria para la superación de una situación de carácter coyuntural de la actividad de la empresa.</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d) La autorización de la medida no generará derecho a indemnización alguna.</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47.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 xml:space="preserve">1. El empresario podrá suspender el contrato de trabajo por causas económicas, técnicas, organizativas o de producción. El procedimiento, que será aplicable cualquiera que sea el </w:t>
      </w:r>
      <w:r w:rsidRPr="00E21CE4">
        <w:rPr>
          <w:rFonts w:ascii="Times New Roman" w:hAnsi="Times New Roman" w:cs="Times New Roman"/>
          <w:i/>
          <w:sz w:val="24"/>
          <w:szCs w:val="24"/>
        </w:rPr>
        <w:lastRenderedPageBreak/>
        <w:t>número de trabajadores de la empresa y del número de afectados por la suspensión, se iniciará mediante comunicación a la autoridad laboral competente y la apertura simultánea de un periodo de consultas con los representantes legales de los trabajadores de duración no superior a quince días.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La autoridad laboral dará traslado de la comunicación empresarial a la entidad gestora de las prestaciones por desempleo y recabará informe preceptivo de la Inspección de Trabajo y Seguridad Social sobre los extremos de dicha comunicación y sobre el desarrollo del período de consultas. El informe deberá ser evacuado en el improrrogable plazo de 15 días desde la notificación a la autoridad laboral de la finalización del período de consultas y quedará incorporado al procedimiento.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En los supuestos de ausencia de representación legal de los trabajadores en la empresa, éstos podrán atribuir su representación a una comisión designada conforme a lo dispuesto en el artículo 41.4.</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Cuando el período de consultas finalice con acuerdo se presumirá que concurren las causas justificativas a que alude el párrafo primero y solo podrá ser impugnado ante la jurisdicción competente por la existencia de fraude, dolo, coacción o abuso de derecho en su conclusión.</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También podrá ser impugnado el acuerdo por la autoridad laboral a petición de la entidad gestora de la prestación por desempleo cuando el acuerdo pudiera tener por objeto la obtención indebida de las prestaciones por parte de los trabajadores afectados por inexistencia de la causa motivadora de la situación legal de desempleo.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Tras la finalización del período de consultas el empresario notificará a los trabajadores y a la autoridad laboral su decisión sobre la suspensión. La autoridad laboral comunicará la decisión empresarial a la entidad gestora de la prestación de desempleo, fecha a partir del cual surtirá efectos la decisión empresarial sobre la suspensión de los contratos, salvo que en ella se contemple una posterior.</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 xml:space="preserve">Contra las decisiones a que se refiere el presente apartado podrá reclamar el trabajador ante la jurisdicción social que declarará la medida justificada o injustificada. Cuando la decisión empresarial afecte a un número de trabajadores igual o superior a los umbrales previstos en el apartado 1 del artículo 51 de esta Ley se podrá reclamar en conflicto colectivo, sin perjuicio de la acción individual. La interposición del conflicto colectivo paralizará la tramitación de </w:t>
      </w:r>
      <w:r w:rsidRPr="00E21CE4">
        <w:rPr>
          <w:rFonts w:ascii="Times New Roman" w:hAnsi="Times New Roman" w:cs="Times New Roman"/>
          <w:i/>
          <w:sz w:val="24"/>
          <w:szCs w:val="24"/>
        </w:rPr>
        <w:lastRenderedPageBreak/>
        <w:t>las acciones individuales iniciadas, hasta su resolución.</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49. Extinción del contrato.</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Las causas constatadas en el apartado 7 del artículo 51 se aumentan significativamente.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Ahora el empresario tiene todo el poder de decisión ante un despido colectivo, ya que la ley le da suficientes causas como para alegar cualquiera fácilmente, y así poder disfrutar de una posición de poder más elevada que el obrero.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Por esto este artículo sigue menoscabando los derechos de los trabajadores.</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49. ANTES DEL RD-L 3/2012</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h) Por fuerza mayor que imposibilite definitivamente la prestación de trabajo siempre que su existencia haya sido debidamente constatada conforme a lo dispuesto en el apartado 12 del artículo 51 de esta Ley.</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i) Por despido colectivo fundado en causas económicas, técnicas, organizativas o de producción, siempre que aquél haya sido debidamente autorizado conforme a lo dispuesto en esta Ley.</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49.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h) Por fuerza mayor que imposibilite definitivamente la prestación de trabajo, siempre que su existencia haya sido debidamente constatada conforme a lo dispuesto en el apartado 7 del artículo 51.</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i) Por despido colectivo fundado en causas económicas, técnicas, organizativas o de producción.</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6010D6" w:rsidRDefault="006010D6" w:rsidP="00413ED1">
      <w:pPr>
        <w:spacing w:line="360" w:lineRule="auto"/>
        <w:jc w:val="both"/>
        <w:rPr>
          <w:rFonts w:ascii="Times New Roman" w:hAnsi="Times New Roman" w:cs="Times New Roman"/>
          <w:b/>
          <w:sz w:val="24"/>
          <w:szCs w:val="24"/>
        </w:rPr>
      </w:pPr>
    </w:p>
    <w:p w:rsidR="006010D6" w:rsidRDefault="006010D6" w:rsidP="00413ED1">
      <w:pPr>
        <w:spacing w:line="360" w:lineRule="auto"/>
        <w:jc w:val="both"/>
        <w:rPr>
          <w:rFonts w:ascii="Times New Roman" w:hAnsi="Times New Roman" w:cs="Times New Roman"/>
          <w:b/>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lastRenderedPageBreak/>
        <w:t>Artículo 50. Extinción por voluntad del trabajador.</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Ya que en el principio del artículo 41, viene modificado negativamente para el trabajador porque pretende separar más a los trabajadores de acuerdo a titulaciones académicas o profesionales, algo que la ley tendría que tener en cuenta que los trabajadores somos personas y no mercancías como vienen tratando desde siempre.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añade que el empresario puede alegar causas técnicas u organizativas para las modificaciones sustanciales de las condiciones de trabajo. Y sumando a lo anterior, se amplían subjetivamente las causas y razones técnicas u organizativas, otorgando más aun poder al empresario.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cambia sobre la modificación colectiva de las condiciones de trabajo, el plazo es 7 días después de su notificación. Y la negociación deberá venir establecida conforme a lo dispuesto en el artículo 82.3.</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50. ANTES DEL RD-L 3/2012.</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1. Serán causas justas para que el trabajador pueda solicitar la extinción del contrato: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a) Las modificaciones sustanciales en las condiciones de trabajo que redunden en perjuicio de su formación profesional o en menoscabo de su dignidad.</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A97D05" w:rsidRDefault="00413ED1" w:rsidP="00413ED1">
      <w:pPr>
        <w:spacing w:line="360" w:lineRule="auto"/>
        <w:jc w:val="both"/>
        <w:rPr>
          <w:rFonts w:ascii="Times New Roman" w:hAnsi="Times New Roman" w:cs="Times New Roman"/>
          <w:sz w:val="24"/>
          <w:szCs w:val="24"/>
          <w:u w:val="single"/>
        </w:rPr>
      </w:pPr>
      <w:r w:rsidRPr="00A97D05">
        <w:rPr>
          <w:rFonts w:ascii="Times New Roman" w:hAnsi="Times New Roman" w:cs="Times New Roman"/>
          <w:sz w:val="24"/>
          <w:szCs w:val="24"/>
          <w:u w:val="single"/>
        </w:rPr>
        <w:t>Artículo 50.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1. Serán causas justas para que el trabajador pueda solicitar la extinción del contrato: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a) Las modificaciones sustanciales en las condiciones de trabajo llevadas a cabo sin respetar lo previsto en el artículo 41 de esta Ley y que redunden en menoscabo de la dignidad del trabajador.</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A97D05" w:rsidRDefault="00413ED1" w:rsidP="00413ED1">
      <w:pPr>
        <w:spacing w:line="360" w:lineRule="auto"/>
        <w:jc w:val="both"/>
        <w:rPr>
          <w:rFonts w:ascii="Times New Roman" w:hAnsi="Times New Roman" w:cs="Times New Roman"/>
          <w:b/>
          <w:sz w:val="24"/>
          <w:szCs w:val="24"/>
        </w:rPr>
      </w:pPr>
      <w:r w:rsidRPr="00A97D05">
        <w:rPr>
          <w:rFonts w:ascii="Times New Roman" w:hAnsi="Times New Roman" w:cs="Times New Roman"/>
          <w:b/>
          <w:sz w:val="24"/>
          <w:szCs w:val="24"/>
        </w:rPr>
        <w:t>Artículo 51. Despido colectivo.</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pone a disposición del empresario un despido colectivo más fácil. En cuanto al número de trabajadores afectados pasa a ser el 10% del número de trabajadores que tenga la </w:t>
      </w:r>
      <w:r w:rsidRPr="00D25DF8">
        <w:rPr>
          <w:rFonts w:ascii="Times New Roman" w:hAnsi="Times New Roman" w:cs="Times New Roman"/>
          <w:sz w:val="24"/>
          <w:szCs w:val="24"/>
        </w:rPr>
        <w:lastRenderedPageBreak/>
        <w:t>empresa, en aquellas que ocupen entre 100 y 300 trabajadores, y 30 en aquellas que ocupen a más de 300 trabajadores.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entenderá que la disminución en ganancias es persistente si se produce durante tres trimestres consecutivos.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Se entenderá también como despido colectivo la extinción de todos los contratos de trabajo de la empresa, con el límite de trabajadores afectados de 5.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Se abrirá un periodo obligatorio para las consultas con los representantes legales de los trabajadores, no podrá ser superior este plazo a 30 días naturales o de 15 si las empresas son de menos de 15 trabajadores.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Es más en este artículo se impone la causa principal de los ERE, ya que este procedimiento administrativo iniciado por las empresas es la burocracia necesaria para acabar con todos los derechos de los trabajadores de una empresa que han ido ganando gracias a todo el tiempo que han estado trabajando en esa empresa.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Las causas que un empresario puede presentar para alegar un ERE se amplían, así, la empresa se asegura pagar a los trabajadores despedidos la indemnización más baja que les corresponde por ley a los trabajadores, y creo que los mínimos legales son muy bajos.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La ley obliga al empresario al empresario a especificar los hechos concretos que motivan la decisión de la extinción, para que el trabajador ejerza su garantía de derecho al poder impugnarla. Hecho que no cambia nada, ya que queda demostrado que esto se ha hecho para otorgar a los empresarios más fuerza frente al obrero, esto se demuestra porque los despidos colectivos han aumentado considerablemente después de que esta medida fuera adoptada.</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Lo pactado por un ere anterior vincula al siguiente según las reglas de buena fe.</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Lo bueno, es que una empresa no puede iniciar trámites de expedientes de regulación de empleo si los trabajadores han presentado ya una demanda de extinción de contratos por el retraso en el abono de salarios. Esto para el obrero no significa nada cuando lo único que se hace es menoscabar los derechos de los trabajadores.</w:t>
      </w:r>
    </w:p>
    <w:p w:rsidR="00413ED1" w:rsidRPr="00902AD3" w:rsidRDefault="00413ED1" w:rsidP="00413ED1">
      <w:pPr>
        <w:spacing w:line="360" w:lineRule="auto"/>
        <w:jc w:val="both"/>
        <w:rPr>
          <w:rFonts w:ascii="Times New Roman" w:hAnsi="Times New Roman" w:cs="Times New Roman"/>
          <w:sz w:val="24"/>
          <w:szCs w:val="24"/>
          <w:u w:val="single"/>
        </w:rPr>
      </w:pPr>
      <w:r w:rsidRPr="00902AD3">
        <w:rPr>
          <w:rFonts w:ascii="Times New Roman" w:hAnsi="Times New Roman" w:cs="Times New Roman"/>
          <w:sz w:val="24"/>
          <w:szCs w:val="24"/>
          <w:u w:val="single"/>
        </w:rPr>
        <w:t>Artículo 51. ANTES DEL RD-L 3/2012.</w:t>
      </w:r>
    </w:p>
    <w:p w:rsidR="00413ED1" w:rsidRPr="00811A93"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11A93">
        <w:rPr>
          <w:rFonts w:ascii="Times New Roman" w:hAnsi="Times New Roman" w:cs="Times New Roman"/>
          <w:i/>
          <w:sz w:val="24"/>
          <w:szCs w:val="24"/>
        </w:rPr>
        <w:t>c) Treinta trabajadores en las empresas que ocupen trescientos o más trabajadores.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lastRenderedPageBreak/>
        <w:t>Se entiende que concurren causas económicas cuando de los resultados de la empresa se desprenda una situación económica negativa, en casos tales como la existencia de pérdidas actuales o previstas, o la disminución persistente de su nivel de ingresos, que puedan afectar a su viabilidad o a su capacidad de mantener el volumen de empleo. A estos efectos, la empresa tendrá que acreditar los resultados alegados y justificar que de los mismos se deduce la razonabilidad de la decisión extintiva para preservar o favorecer su posición competitiva en el mercado.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También puntúa sobre los efectos de este artículo, y dice, A estos efectos, la empresa deberá acreditar la concurrencia de alguna de las causas señaladas y justificar que de las mismas se deduce la razonabilidad de la decisión extintiva para contribuir a prevenir una evolución negativa de la empresa o a mejorar la situación de la misma a través de una más adecuada organización de los recursos, que favorezca su posición competitiva en el mercado o una mejor respuesta a las exigencias de la demanda.</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2. El empresario que tenga la intención de efectuar un despido colectivo deberá solicitar autorización para la extinción de los contratos de trabajo conforme al procedimiento de regulación de empleo previsto en esta Ley y en sus normas de desarrollo reglamentario. El procedimiento se iniciará mediante la solicitud a la autoridad laboral competente y la</w:t>
      </w:r>
      <w:r w:rsidRPr="00D25DF8">
        <w:rPr>
          <w:rFonts w:ascii="Times New Roman" w:hAnsi="Times New Roman" w:cs="Times New Roman"/>
          <w:sz w:val="24"/>
          <w:szCs w:val="24"/>
        </w:rPr>
        <w:t xml:space="preserve"> </w:t>
      </w:r>
      <w:r w:rsidRPr="00811A93">
        <w:rPr>
          <w:rFonts w:ascii="Times New Roman" w:hAnsi="Times New Roman" w:cs="Times New Roman"/>
          <w:i/>
          <w:sz w:val="24"/>
          <w:szCs w:val="24"/>
        </w:rPr>
        <w:t>apertura simultánea de un período de consultas con los representantes legales de los trabajadores.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3. Recibida la solicitud, la autoridad laboral comprobará que la misma reúne los requisitos exigidos, requiriendo, en caso contrario, su subsanación por el empresario en un plazo de diez días, con advertencia de que, si así no lo hiciere, se le tendrá por desistido de su petición, con archivo de las actuaciones.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La autoridad laboral comunicará la iniciación del expediente a la entidad gestora de la prestación por desempleo y recabará, con carácter preceptivo, informe de la Inspección de Trabajo y Seguridad Social sobre las causas motivadoras del expediente, y cuantos otros resulten necesarios para resolver fundadamente. Los informes habrán de ser evacuados en el improrrogable plazo de diez días y deberán obrar en poder de la autoridad laboral antes de la finalización del período de consultas a que se refieren los apartados 2 y 4 del presente artículo, quien los incorporará al expediente una vez concluido aquél.</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 xml:space="preserve">Si, durante la tramitación del expediente, la autoridad laboral tuviera conocimiento de que por parte del empresario se están adoptando medidas que pudieran hacer ineficaz el resultado de </w:t>
      </w:r>
      <w:r w:rsidRPr="00811A93">
        <w:rPr>
          <w:rFonts w:ascii="Times New Roman" w:hAnsi="Times New Roman" w:cs="Times New Roman"/>
          <w:i/>
          <w:sz w:val="24"/>
          <w:szCs w:val="24"/>
        </w:rPr>
        <w:lastRenderedPageBreak/>
        <w:t>cualquier pronunciamiento, aquélla podrá recabar del empresario y de las autoridades competentes la inmediata paralización de las mismas.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Pronunciamiento, aquélla podrá recabar del empresario y de las autoridades competentes la inmediata paralización de las mismas.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Cuando la extinción afectase a más del 50 por ciento de los trabajadores, se dará cuenta por el empresario de la venta de los bienes de la empresa, excepto de aquellos que constituyen el tráfico normal de la misma, a los representantes legales de los trabajadores y, asimismo, a la autoridad competente.</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4.La consulta con los representantes legales de los trabajadores, quienes ostentarán la condición de parte interesada en la tramitación del expediente de regulación de empleo, tendrá una duración no superior a treinta días naturales, o de quince en el caso de empresas de menos de cincuenta trabajadores, y deberá versar sobre las causas motivadoras del expediente y la posibilidad de evitar o reducir sus efectos, así como sobre las medidas necesarias para atenuar sus consecuencias para los trabajadores afectados, tales como medidas de recolocación que podrán ser realizadas a través de empresas de recolocación autorizadas o acciones de formación o reciclaje profesional para la mejora de la empleabilidad, y para posibilitar la continuidad y viabilidad del proyecto empresarial.</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En todo caso, en las empresas de cincuenta o más trabajadores, se deberá acompañar a la documentación iniciadora del expediente un plan de acompañamiento social que contemple las medidas anteriormente señaladas.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Durante el período de consultas, las partes deberán negociar de buena fe con vistas a la consecución de un acuerdo.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Dicho acuerdo requerirá la conformidad de la mayoría de los miembros del comité o comités de empresa, de los delegados de personal en su caso, o de representaciones sindicales, si las hubiere que, en su conjunto, representen a la mayoría de aquéllos.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A la finalización del período de consultas el empresario comunicará a la autoridad laboral el resultado del mismo, así como el contenido definitivo de las medidas o del plan señalados anteriormente.</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 xml:space="preserve">El empresario y la representación de los trabajadores podrán acordar en cualquier momento la sustitución del período de consultas por el procedimiento de mediación o arbitraje que sea </w:t>
      </w:r>
      <w:r w:rsidRPr="00811A93">
        <w:rPr>
          <w:rFonts w:ascii="Times New Roman" w:hAnsi="Times New Roman" w:cs="Times New Roman"/>
          <w:i/>
          <w:sz w:val="24"/>
          <w:szCs w:val="24"/>
        </w:rPr>
        <w:lastRenderedPageBreak/>
        <w:t>de aplicación en el ámbito de la empresa, que deberá desarrollarse dentro del plazo máximo señalado para dicho período.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5. Cuando el período de consultas concluya con acuerdo entre las partes, la autoridad laboral procederá a dictar resolución en el plazo de siete días naturales autorizando la extinción de las relaciones laborales y dando traslado de la misma a la Inspección de Trabajo y Seguridad Social y a la entidad gestora de la prestación por desempleo. Si transcurrido dicho plazo no hubiera recaído pronunciamiento expreso, se entenderá autorizada la medida extintiva en los términos contemplados en el acuerdo.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No obstante lo dispuesto en el párrafo anterior, si la autoridad laboral apreciase, de oficio o a instancia de parte, la existencia de fraude, dolo, coacción o abuso de derecho en la conclusión del acuerdo, lo remitirá, con suspensión de plazo para dictar resolución, a la autoridad judicial, a efectos de su posible declaración de nulidad. Del mismo modo actuará cuando, de oficio o a petición de la entidad gestora de la prestación por desempleo, estimase que el acuerdo pudiera tener por objeto la obtención indebida de las prestaciones por parte de los trabajadores afectados por inexistencia de la causa motivadora de la situación legal de desempleo.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6. Cuando el período de consultas concluya sin acuerdo, la autoridad laboral dictará resolución estimando o desestimando, en todo o en parte, la solicitud empresarial. La resolución se dictará en el plazo de quince días naturales a partir de la comunicación a la autoridad laboral de la conclusión del período de consultas; si transcurrido dicho plazo no hubiera recaído pronunciamiento expreso, se entenderá autorizada la medida extintiva en los términos de la solicitud.</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La resolución de la autoridad laboral será motivada y congruente con la solicitud empresarial. La autorización procederá cuando de la documentación obrante en el expediente se desprenda que concurre la causa alegada por el empresario y la razonabilidad de la medida en los términos señalados en el apartado 1 de este artículo.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7. Los representantes legales de los trabajadores tendrán prioridad de permanencia en la empresa en los supuestos a que se refiere este artículo.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 xml:space="preserve">8. Los trabajadores cuyos contratos se extingan de conformidad con lo dispuesto en el presente artículo tendrán derecho a una indemnización de veinte días de salario por año de servicio, </w:t>
      </w:r>
      <w:r w:rsidRPr="00811A93">
        <w:rPr>
          <w:rFonts w:ascii="Times New Roman" w:hAnsi="Times New Roman" w:cs="Times New Roman"/>
          <w:i/>
          <w:sz w:val="24"/>
          <w:szCs w:val="24"/>
        </w:rPr>
        <w:lastRenderedPageBreak/>
        <w:t>prorrateándose por meses los períodos de tiempo inferiores a un año, con un máximo de doce mensualidades.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9. Los trabajadores, a través de sus representantes, podrán solicitar igualmente la incoación del expediente a que se refiere el presente artículo, si racionalmente se presumiera que la no incoación del mismo por el empresario pudiera ocasionarles perjuicios de imposible o difícil reparación.</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En tal caso, la autoridad laboral competente determinará las actuaciones y los informes que sean precisos para la resolución del expediente, respetando los plazos previstos en el presente artículo.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11. En el supuesto de venta judicial de la totalidad de la empresa o de parte de la misma únicamente será aplicable lo dispuesto en el artículo 44 de esta ley cuando lo vendido comprenda los elementos necesarios y por sí mismos suficientes para continuar la actividad empresarial.</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Sí, no obstante la concurrencia del supuesto anterior, el nuevo empresario decide no continuar o suspende la actividad del anterior, deberá fundamentarlo en expediente de regulación de empleo incoado al efecto.</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13. En lo no previsto en el presente artículo será de aplicación lo dispuesto en la Ley 30/1992, de 26 de noviembre, de Régimen Jurídico de las Administraciones Públicas y del Procedimiento Administrativo Común, en particular en materia de recursos.</w:t>
      </w:r>
    </w:p>
    <w:p w:rsidR="00413ED1" w:rsidRPr="00811A93" w:rsidRDefault="00413ED1" w:rsidP="00413ED1">
      <w:pPr>
        <w:spacing w:line="360" w:lineRule="auto"/>
        <w:jc w:val="both"/>
        <w:rPr>
          <w:rFonts w:ascii="Times New Roman" w:hAnsi="Times New Roman" w:cs="Times New Roman"/>
          <w:i/>
          <w:sz w:val="24"/>
          <w:szCs w:val="24"/>
        </w:rPr>
      </w:pPr>
      <w:r w:rsidRPr="00811A93">
        <w:rPr>
          <w:rFonts w:ascii="Times New Roman" w:hAnsi="Times New Roman" w:cs="Times New Roman"/>
          <w:i/>
          <w:sz w:val="24"/>
          <w:szCs w:val="24"/>
        </w:rPr>
        <w:t>Todas las actuaciones a seguir y las notificaciones que deban efectuarse a los trabajadores se practicarán con los representantes legales de los mismos.</w:t>
      </w:r>
      <w:r>
        <w:rPr>
          <w:rFonts w:ascii="Times New Roman" w:hAnsi="Times New Roman" w:cs="Times New Roman"/>
          <w:i/>
          <w:sz w:val="24"/>
          <w:szCs w:val="24"/>
        </w:rPr>
        <w:t>”</w:t>
      </w:r>
      <w:r w:rsidRPr="00811A93">
        <w:rPr>
          <w:rFonts w:ascii="Times New Roman" w:hAnsi="Times New Roman" w:cs="Times New Roman"/>
          <w:sz w:val="24"/>
          <w:szCs w:val="24"/>
        </w:rPr>
        <w:t xml:space="preserve"> (Real decreto legislativo 1/1995, de 24 de marzo, texto refundido de la ley del estatuto de los trabajadores)</w:t>
      </w:r>
      <w:r>
        <w:rPr>
          <w:rFonts w:ascii="Times New Roman" w:hAnsi="Times New Roman" w:cs="Times New Roman"/>
          <w:sz w:val="24"/>
          <w:szCs w:val="24"/>
        </w:rPr>
        <w:t>.</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902AD3" w:rsidRDefault="00413ED1" w:rsidP="00413ED1">
      <w:pPr>
        <w:spacing w:line="360" w:lineRule="auto"/>
        <w:jc w:val="both"/>
        <w:rPr>
          <w:rFonts w:ascii="Times New Roman" w:hAnsi="Times New Roman" w:cs="Times New Roman"/>
          <w:sz w:val="24"/>
          <w:szCs w:val="24"/>
          <w:u w:val="single"/>
        </w:rPr>
      </w:pPr>
      <w:r w:rsidRPr="00902AD3">
        <w:rPr>
          <w:rFonts w:ascii="Times New Roman" w:hAnsi="Times New Roman" w:cs="Times New Roman"/>
          <w:sz w:val="24"/>
          <w:szCs w:val="24"/>
          <w:u w:val="single"/>
        </w:rPr>
        <w:t>Artículo 51.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c) Treinta trabajadores en las empresas que ocupen más de trescientos trabajadores.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Se entiende que concurren causas económicas cuando de los resultados de la empresa se desprenda una situación económica negativa, en casos tales como la existencia de pérdidas actuales o previstas, o la disminución persistente de su nivel de ingresos o ventas. En todo caso, se entenderá que la disminución es persistente si se produce durante tres trimestres consecutivos.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lastRenderedPageBreak/>
        <w:t>También añade que el modo de organizar la producción puede ser otra causa susceptible de cambios en la empresa.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2. El despido colectivo deberá ir precedido de un periodo de la consulta con los representantes legales de los trabajadores deberá versar, como mínimo, sobre las posibilidades de evitar o reducir los despidos colectivos y de atenuar sus consecuencias mediante el recurso a medidas sociales de acompañamiento.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 xml:space="preserve"> En dicho escrito se consignarán los siguientes extremos: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a) La especificación de las causas del despido colectivo conforme a lo establecido en el apartado 1.</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b) Número y clasificación profesional de los trabajadores afectados por el despido.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c) Número y clasificación profesional de los trabajadores empleados habitualmente en el último año.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d) Periodo previsto para la realización de los despidos.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 Criterios tenidos en cuenta para la designación de los trabajadores afectados por los despidos.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La referida comunicación deberá ir acompañada de una memoria explicativa de las causas del despido colectivo y de los restantes aspectos señalados en el párrafo anterior.</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t>Artículo 52. Extinción del contrato por causas objetivas.</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han eliminado los despidos exprés que eran los más habituales antes de la reforma.</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Se añade que por falta de adaptación del trabajador a las modificaciones técnicas realizadas en su puesto de trabajo, dichos cambios serán razonables. </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El empresario deberá ofrecer al trabajador un curso encaminado a facilitar la adaptación a las modificaciones. </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Durante la formación, el contrato de trabajo quedará en suspenso, el empresario pagará al trabajador el salario que viniera percibiendo.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lastRenderedPageBreak/>
        <w:t>La extinción no podrá ser decidida por la empresa hasta que hayan transcurrido mínimo, dos meses desde la modificación o desde que finalizó la formación dirigida de la adaptación.</w:t>
      </w:r>
    </w:p>
    <w:p w:rsidR="00413ED1" w:rsidRPr="00902AD3"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02AD3">
        <w:rPr>
          <w:rFonts w:ascii="Times New Roman" w:hAnsi="Times New Roman" w:cs="Times New Roman"/>
          <w:sz w:val="24"/>
          <w:szCs w:val="24"/>
          <w:u w:val="single"/>
        </w:rPr>
        <w:t xml:space="preserve">Artículo 52. ANTES DEL RD-L 3/2012. </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b) Por falta de adaptación del trabajador a las modificaciones técnicas operadas en su puesto de trabajo, cuando dichos cambios sean razonables y hayan transcurrido como mínimo dos meses desde que se introdujo la modificación. El contrato quedará en suspenso por el tiempo necesario y hasta el máximo de tres meses, cuando la empresa ofrezca un curso de reconversión o de perfeccionamiento profesional a cargo del organismo oficial o propio competente, que le capacite para la adaptación requerida. Durante el curso se abonará al trabajador el equivalente al salario medio que viniera percibiendo.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d) Por faltas de asistencia al trabajo, aún justificadas pero intermitentes, que alcancen el 20% de las jornadas hábiles en dos meses consecutivos, o el 25% en cuatro meses discontinuos dentro de un periodo de doce meses, siempre que el índice de absentismo total de la plantilla del centro de trabajo supere el 2,5% en los mismos periodos de tiempo.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Recibida la comunicación, la autoridad laboral lo comunicará a la entidad gestora de las prestaciones por desempleo y recabará, con carácter preceptivo, informe de la Inspección de Trabajo y Seguridad Social sobre los extremos de la comunicación a que se refiere los párrafos anteriores y sobre el desarrollo del período de consultas. El informe deberá ser evacuado en el improrrogable plazo de 15 días desde la notificación a la autoridad laboral de la finalización del período de consultas y quedará incorporado al procedimiento. La autoridad laboral velará por la efectividad del periodo de consultas pudiendo remitir, en su caso, advertencias y recomendaciones a las partes que no supondrán, en ningún caso, la paralización ni la suspensión del procedimiento.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Transcurrido el período de consultas el empresario comunicará a la autoridad laboral el resultado del mismo. Si se hubiera alcanzado acuerdo, trasladará copia íntegra del mismo. En caso contrario, remitirá a los representantes de los trabajadores y a la autoridad laboral la decisión final de despido colectivo que haya adoptado y las condiciones del mismo.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 xml:space="preserve">4. Comunicada la decisión a los representantes de los trabajadores, el empresario notificará los despidos individualmente a los trabajadores afectados en los términos establecidos en el artículo 53.1 de esta Ley. Lo anterior no obstante, deberán haber transcurrido como mínimo </w:t>
      </w:r>
      <w:r w:rsidRPr="00E21CE4">
        <w:rPr>
          <w:rFonts w:ascii="Times New Roman" w:hAnsi="Times New Roman" w:cs="Times New Roman"/>
          <w:i/>
          <w:sz w:val="24"/>
          <w:szCs w:val="24"/>
        </w:rPr>
        <w:lastRenderedPageBreak/>
        <w:t>30 días entre la fecha de la comunicación de la apertura del periodo de consultas a la autoridad laboral y la fecha de efectos del despido.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5. Los representantes legales de los trabajadores tendrán prioridad de permanencia en la empresa en los supuestos a que se refiere este artículo. Mediante convenio colectivo o acuerdo alcanzado durante el periodo de consultas se podrán establecer prioridades de permanencia a favor de otros colectivos, tales como trabajadores con cargas familiares, mayores de determinada edad o personas con discapacidad.</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6. La decisión empresarial podrá impugnarse a través de las acciones previstas para este despido. La interposición de la demanda por los representantes de los trabajadores paralizará la tramitación de las acciones individuales iniciadas, hasta la resolución de aquella.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La autoridad laboral podrá impugnar los acuerdos adoptados en el periodo de consultas cuando estime que estos se han alcanzado mediante fraude, dolo, coacción o abuso de derecho, así como cuando la entidad gestora de la prestación por desempleo hubiese informado que el acuerdo pudiera tener por objeto la obtención indebida de las prestaciones por parte de los trabajadores afectados por inexistencia de la causa motivadora de la situación legal de desempleo.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10. La empresa que lleve a cabo un despido colectivo que afecte a más de cincuenta trabajadores deberá ofrecer a los trabajadores afectados un plan de recolocación externa a través de empresas de recolocación autorizadas. Dicho plan, diseñado para un periodo mínimo de 6 meses, deberá incluir medidas de formación y orientación profesional, atención personalizada al trabajador afectado y búsqueda activa de empleo. En todo caso, lo anterior no será de aplicación en las empresas que se hubieran sometido a un procedimiento concursal. El coste de la elaboración e implantación de dicho plan no recaerá en ningún caso sobre los trabajadores.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El incumplimiento de la obligación establecida en este apartado o de las medidas sociales de acompañamiento asumidas por el empresario, podrá dar lugar a la reclamación de su cumplimiento por parte de los trabajadores, sin perjuicio de las responsabilidades administrativas que procedan por el incumplimiento.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11. Las empresas que realicen despidos colectivos de acuerdo con lo establecido en este artículo, y que incluyan a trabajadores de 50 o más años de edad, deberán efectuar una aportación económica al Tesoro Público de acuerdo con lo establecido legalmente.</w:t>
      </w:r>
      <w:r>
        <w:rPr>
          <w:rFonts w:ascii="Times New Roman" w:hAnsi="Times New Roman" w:cs="Times New Roman"/>
          <w:i/>
          <w:sz w:val="24"/>
          <w:szCs w:val="24"/>
        </w:rPr>
        <w:t xml:space="preserve">”  </w:t>
      </w:r>
      <w:r w:rsidRPr="00811A93">
        <w:rPr>
          <w:rFonts w:ascii="Times New Roman" w:hAnsi="Times New Roman" w:cs="Times New Roman"/>
          <w:sz w:val="24"/>
          <w:szCs w:val="24"/>
        </w:rPr>
        <w:t xml:space="preserve">(Real </w:t>
      </w:r>
      <w:r w:rsidRPr="00811A93">
        <w:rPr>
          <w:rFonts w:ascii="Times New Roman" w:hAnsi="Times New Roman" w:cs="Times New Roman"/>
          <w:sz w:val="24"/>
          <w:szCs w:val="24"/>
        </w:rPr>
        <w:lastRenderedPageBreak/>
        <w:t>decreto legislativo 1/1995, de 24 de marzo, texto refundido de la ley del estatuto de los trabajadores)</w:t>
      </w:r>
      <w:r>
        <w:rPr>
          <w:rFonts w:ascii="Times New Roman" w:hAnsi="Times New Roman" w:cs="Times New Roman"/>
          <w:sz w:val="24"/>
          <w:szCs w:val="24"/>
        </w:rPr>
        <w:t>.</w:t>
      </w:r>
    </w:p>
    <w:p w:rsidR="00413ED1" w:rsidRPr="00902AD3" w:rsidRDefault="00413ED1" w:rsidP="00413ED1">
      <w:pPr>
        <w:spacing w:line="360" w:lineRule="auto"/>
        <w:jc w:val="both"/>
        <w:rPr>
          <w:rFonts w:ascii="Times New Roman" w:hAnsi="Times New Roman" w:cs="Times New Roman"/>
          <w:sz w:val="24"/>
          <w:szCs w:val="24"/>
          <w:u w:val="single"/>
        </w:rPr>
      </w:pPr>
      <w:r w:rsidRPr="00902AD3">
        <w:rPr>
          <w:rFonts w:ascii="Times New Roman" w:hAnsi="Times New Roman" w:cs="Times New Roman"/>
          <w:sz w:val="24"/>
          <w:szCs w:val="24"/>
          <w:u w:val="single"/>
        </w:rPr>
        <w:t>Artículo 52.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b) Por falta de adaptación del trabajador a las modificaciones técnicas operadas en su puesto de trabajo, cuando dichos cambios sean razonables. Previamente el empresario deberá ofrecer al trabajador un curso dirigido a facilitar la adaptación a las modificaciones operadas. Durante la formación, el contrato de trabajo quedará en suspenso y el empresario abonará al trabajador el salario medio que viniera percibiendo. La extinción no podrá ser acordada por el empresario hasta que hayan transcurrido, como mínimo, dos meses desde que se introdujo la modificación o desde que finalizó la formación dirigida a la adaptación.</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t>Artículo 56. Despido improcedente.</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cambia en retroceso para los derechos de los trabajadores que, cuando el despido sea declarado improcedente, la empresa, en el plazo de cinco días, podrá decidir entre la readmisión del trabajador o el pago de una indemnización de treinta y tres días de salario por año de servicio, prorrateándose por meses los períodos de tiempo inferiores a un año, hasta un máximo de veinticuatro mensualidades.</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En el supuesto de que se opte por la readmisión, el trabajador tendrá derecho al salario que le venía correspondiendo.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w:t>
      </w:r>
    </w:p>
    <w:p w:rsidR="00413ED1" w:rsidRPr="00902AD3" w:rsidRDefault="00413ED1" w:rsidP="00413ED1">
      <w:pPr>
        <w:spacing w:line="360" w:lineRule="auto"/>
        <w:jc w:val="both"/>
        <w:rPr>
          <w:rFonts w:ascii="Times New Roman" w:hAnsi="Times New Roman" w:cs="Times New Roman"/>
          <w:sz w:val="24"/>
          <w:szCs w:val="24"/>
          <w:u w:val="single"/>
        </w:rPr>
      </w:pPr>
      <w:r w:rsidRPr="00902AD3">
        <w:rPr>
          <w:rFonts w:ascii="Times New Roman" w:hAnsi="Times New Roman" w:cs="Times New Roman"/>
          <w:sz w:val="24"/>
          <w:szCs w:val="24"/>
          <w:u w:val="single"/>
        </w:rPr>
        <w:t xml:space="preserve">Artículo 56. ANTES DEL RD-L 3/2012. </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1. Cuando el despido sea declarado improcedente, el empresario, en el plazo de cinco días desde la notificación de la sentencia, podrá optar entre la readmisión del trabajador, con abono de los salarios de tramitación previstos en el párrafo b) de este apartado 1, o el abono de las siguientes percepciones económicas que deberán ser fijadas en aquélla: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a)Una indemnización de cuarenta y cinco días de salario, por año de servicio, prorrateándose por meses los períodos de tiempo inferiores a un año hasta un máximo de cuarenta y dos mensualidades.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lastRenderedPageBreak/>
        <w:t>b) Una cantidad igual a la suma de los salarios dejados de percibir desde la fecha de despido hasta la notificación de la sentencia que declarase la improcedencia o hasta que hubiera encontrado otro empleo, si tal colocación fuera anterior a dicha sentencia y se probase por el empresario lo percibido, para su descuento de los salarios de tramitación.</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2. En el supuesto de que la opción entre readmisión o indemnización correspondiera al empresario, el contrato de trabajo se entenderá extinguido en la fecha del despido, cuando el empresario reconociera la improcedencia del mismo y ofreciese la indemnización prevista en el párrafo a) del apartado anterior, depositándola en el Juzgado de lo Social a disposición del trabajador y poniéndolo en conocimiento de éste. Cuando el trabajador acepte la indemnización o cuando no la acepte y el despido sea declarado improcedente, la cantidad a que se refiere el párrafo b) del apartado anterior quedará limitada a los salarios devengados desde la fecha del despido hasta la del depósito, salvo cuando el depósito se realice en las cuarenta y ocho horas siguientes al despido,   en   cuyo   caso   no    se    devengará    cantidad    alguna.  A estos efectos, el reconocimiento de la improcedencia podrá ser realizado por el empresario desde la fecha del despido hasta la de la conciliación.</w:t>
      </w:r>
      <w:r>
        <w:rPr>
          <w:rFonts w:ascii="Times New Roman" w:hAnsi="Times New Roman" w:cs="Times New Roman"/>
          <w:i/>
          <w:sz w:val="24"/>
          <w:szCs w:val="24"/>
        </w:rPr>
        <w:t>”</w:t>
      </w:r>
      <w:r w:rsidRPr="00E21CE4">
        <w:rPr>
          <w:rFonts w:ascii="Times New Roman" w:hAnsi="Times New Roman" w:cs="Times New Roman"/>
          <w:sz w:val="24"/>
          <w:szCs w:val="24"/>
        </w:rPr>
        <w:t xml:space="preserve"> </w:t>
      </w:r>
      <w:r w:rsidRPr="00811A93">
        <w:rPr>
          <w:rFonts w:ascii="Times New Roman" w:hAnsi="Times New Roman" w:cs="Times New Roman"/>
          <w:sz w:val="24"/>
          <w:szCs w:val="24"/>
        </w:rPr>
        <w:t>(Real decreto legislativo 1/1995, de 24 de marzo, texto refundido de la ley del estatuto de los trabajadores)</w:t>
      </w:r>
      <w:r>
        <w:rPr>
          <w:rFonts w:ascii="Times New Roman" w:hAnsi="Times New Roman" w:cs="Times New Roman"/>
          <w:sz w:val="24"/>
          <w:szCs w:val="24"/>
        </w:rPr>
        <w:t>.</w:t>
      </w:r>
    </w:p>
    <w:p w:rsidR="00413ED1" w:rsidRPr="00902AD3" w:rsidRDefault="00413ED1" w:rsidP="00413ED1">
      <w:pPr>
        <w:spacing w:line="360" w:lineRule="auto"/>
        <w:jc w:val="both"/>
        <w:rPr>
          <w:rFonts w:ascii="Times New Roman" w:hAnsi="Times New Roman" w:cs="Times New Roman"/>
          <w:sz w:val="24"/>
          <w:szCs w:val="24"/>
          <w:u w:val="single"/>
        </w:rPr>
      </w:pPr>
      <w:r w:rsidRPr="00902AD3">
        <w:rPr>
          <w:rFonts w:ascii="Times New Roman" w:hAnsi="Times New Roman" w:cs="Times New Roman"/>
          <w:sz w:val="24"/>
          <w:szCs w:val="24"/>
          <w:u w:val="single"/>
        </w:rPr>
        <w:t>Artículo 56.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1. Cuando el despido sea declarado improcedente, el empresario, en el plazo de cinco días desde la notificación de la sentencia, podrá optar entre la readmisión del trabajador o el abono de una indemnización equivalente a treinta y tres días de salario por año de servicio, prorrateándose por meses los períodos de tiempo inferiores a un año, hasta un máximo de veinticuatro mensualidades.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El abono de la indemnización determinará la extinción del contrato de trabajo, que se entenderá producida en la fecha del cese efectivo en el trabajo.</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2. En caso de que se opte por la readmisión, el trabajador tendrá derecho a los salarios de tramitación. Estos equivaldrán a una cantidad igual a la suma de los salarios dejados de percibir desde la fecha de despido hasta la notificación de la sentencia que declarase la improcedencia o hasta que hubiera encontrado otro empleo, si tal colocación fuera anterior a dicha sentencia y se probase por el empresario lo percibido, para su descuento de los salarios de tramitación.</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t>Artículo 84. Concurrencia.</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Se le otorga prioridad aplicativa a los acuerdos y convenios de empresa sobre la concurrencia, lo que antes tenía que decidirse ante sindicatos. Esto sigue otorgando poder al empresario frente a un obrero cada vez más débil. Lo que es negativo para el trabajador.</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También se añade que los convenios colectivos, durante su vigencia, no podrán ser afectados por lo dispuesto en un convenio de ámbito distinto salvo que haya pacto en contrario.</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 Los cambios van seguidos de la regulación de las condiciones pactadas en un convenio de empresa tendrá prioridad de aplicación, respecto del convenio sectorial estatal, autonómico o de ámbito inferior en las siguientes situaciones, la cuantía del salario base y de complementos salariales, abono o compensación de horas extraordinarias y su retribución específica del trabajo por turnos, el horario y la distribución del tiempo en el trabajo, régimen de trabajo a turnos y planificación anual de vacaciones, adaptación al ámbito de empresa el sistema de clasificación profesional de los trabajadores, adaptación de los aspectos de las modalidades de contratación, medidas para favorecer la conciliación de la vida laboral, familiar y personal y por último, otras que dispongan los acuerdos y convenios colectivos a que se refiere el artículo 83.2.</w:t>
      </w:r>
    </w:p>
    <w:p w:rsidR="00413ED1" w:rsidRDefault="00413ED1" w:rsidP="00413ED1">
      <w:pPr>
        <w:spacing w:line="360" w:lineRule="auto"/>
        <w:jc w:val="both"/>
        <w:rPr>
          <w:rFonts w:ascii="Times New Roman" w:hAnsi="Times New Roman" w:cs="Times New Roman"/>
          <w:sz w:val="24"/>
          <w:szCs w:val="24"/>
          <w:u w:val="single"/>
        </w:rPr>
      </w:pPr>
    </w:p>
    <w:p w:rsidR="00413ED1" w:rsidRPr="00902AD3" w:rsidRDefault="00413ED1" w:rsidP="00413ED1">
      <w:pPr>
        <w:spacing w:line="360" w:lineRule="auto"/>
        <w:jc w:val="both"/>
        <w:rPr>
          <w:rFonts w:ascii="Times New Roman" w:hAnsi="Times New Roman" w:cs="Times New Roman"/>
          <w:sz w:val="24"/>
          <w:szCs w:val="24"/>
          <w:u w:val="single"/>
        </w:rPr>
      </w:pPr>
      <w:r w:rsidRPr="00902AD3">
        <w:rPr>
          <w:rFonts w:ascii="Times New Roman" w:hAnsi="Times New Roman" w:cs="Times New Roman"/>
          <w:sz w:val="24"/>
          <w:szCs w:val="24"/>
          <w:u w:val="single"/>
        </w:rPr>
        <w:t xml:space="preserve">Artículo 84. ANTES DEL RD-L 3/2012. </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2. Salvo que un acuerdo o convenio colectivo de ámbito estatal o de Comunidad Autónoma negociado según el artículo 83.2 estableciera reglas distintas sobre estructura de la negociación colectiva o concurrencia entre convenios, la regulación de las condiciones establecidas en un convenio de empresa tendrá prioridad aplicativa respecto del convenio sectorial estatal, autonómico o de ámbito inferior en las siguientes materias: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a) La cuantía del salario base y de los complementos salariales, incluidos los vinculados a la situación y resultados de la empresa.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b) El abono o la compensación de las horas extraordinarias y la retribución específica del trabajo a turnos.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c) El horario y la distribución del tiempo de trabajo, el régimen de trabajo a turnos y la planificación anual de las vacaciones.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lastRenderedPageBreak/>
        <w:t>d) La adaptación al ámbito de la empresa del sistema de clasificación profesional de los trabajadores.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 La adaptación de los aspectos de las modalidades de contratación que se atribuyen por la presente Ley a los convenios de empresa.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f) Las medidas para favorecer la conciliación entre la vida laboral, familiar y personal.</w:t>
      </w:r>
      <w:r>
        <w:rPr>
          <w:rFonts w:ascii="Times New Roman" w:hAnsi="Times New Roman" w:cs="Times New Roman"/>
          <w:i/>
          <w:sz w:val="24"/>
          <w:szCs w:val="24"/>
        </w:rPr>
        <w:t xml:space="preserve">” </w:t>
      </w:r>
      <w:r w:rsidRPr="00E21CE4">
        <w:rPr>
          <w:rFonts w:ascii="Times New Roman" w:hAnsi="Times New Roman" w:cs="Times New Roman"/>
          <w:sz w:val="24"/>
          <w:szCs w:val="24"/>
        </w:rPr>
        <w:t xml:space="preserve"> </w:t>
      </w:r>
      <w:r w:rsidRPr="00811A93">
        <w:rPr>
          <w:rFonts w:ascii="Times New Roman" w:hAnsi="Times New Roman" w:cs="Times New Roman"/>
          <w:sz w:val="24"/>
          <w:szCs w:val="24"/>
        </w:rPr>
        <w:t>(Real decreto legislativo 1/1995, de 24 de marzo, texto refundido de la ley del estatuto de los trabajadores)</w:t>
      </w:r>
      <w:r>
        <w:rPr>
          <w:rFonts w:ascii="Times New Roman" w:hAnsi="Times New Roman" w:cs="Times New Roman"/>
          <w:sz w:val="24"/>
          <w:szCs w:val="24"/>
        </w:rPr>
        <w:t>.</w:t>
      </w:r>
    </w:p>
    <w:p w:rsidR="00413ED1" w:rsidRPr="00902AD3" w:rsidRDefault="00413ED1" w:rsidP="00413ED1">
      <w:pPr>
        <w:spacing w:line="360" w:lineRule="auto"/>
        <w:jc w:val="both"/>
        <w:rPr>
          <w:rFonts w:ascii="Times New Roman" w:hAnsi="Times New Roman" w:cs="Times New Roman"/>
          <w:sz w:val="24"/>
          <w:szCs w:val="24"/>
          <w:u w:val="single"/>
        </w:rPr>
      </w:pPr>
      <w:r w:rsidRPr="00902AD3">
        <w:rPr>
          <w:rFonts w:ascii="Times New Roman" w:hAnsi="Times New Roman" w:cs="Times New Roman"/>
          <w:sz w:val="24"/>
          <w:szCs w:val="24"/>
          <w:u w:val="single"/>
        </w:rPr>
        <w:t>Artículo 84. DESPUÉS DEL RD-L 3/2012.</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1. Un convenio colectivo, durante su vigencia, no podrá ser afectado por lo dispuesto en convenios de ámbito distinto salvo pacto en contrario, negociado conforme a lo dispuesto en el apartado 2 del artículo 83, y salvo lo previsto en el apartado siguiente.</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2. La regulación de las condiciones establecidas en un convenio de empresa tendrá prioridad aplicativa respecto del convenio sectorial estatal, autonómico o de ámbito inferior en las siguientes materias: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a) La cuantía del salario base y de los complementos salariales, incluidos los vinculados a la situación y resultados de la empresa.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b) El abono o la compensación de las horas extraordinarias y la retribución específica del trabajo a turnos.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c) El horario y la distribución del tiempo de trabajo, el régimen de trabajo a turnos y la planificación anual de las vacaciones.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d) La adaptación al ámbito de la empresa del sistema de clasificación profesional de los trabajadores.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 La adaptación de los aspectos de las modalidades de contratación que se atribuyen por la presente Ley a los convenios de empresa.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f) Las medidas para favorecer la conciliación entre la vida laboral, familiar y personal.</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g) Aquellas otras que dispongan los acuerdos y convenios colectivos a que se refiere el artículo 83.2.</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lastRenderedPageBreak/>
        <w:t>Igual prioridad aplicativa tendrán en estas materias los convenios colectivos para un grupo de empresas o una pluralidad de empresas vinculadas por razones organizativas o productivas y nominativamente identificadas a que se refiere el artículo 87.1.</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Los acuerdos y convenios colectivos a que se refiere el artículo 83.2 no podrán disponer de la prioridad aplicativa prevista en este apartado.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t>Artículo 85. Contenido.</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El contenido es modificado casi totalmente quedando así. </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3. Sin perjuicio de la libertad de contratación a que se refiere el párrafo anterior, los convenios colectivos habrán de expresar como contenido mínimo lo siguiente:</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a) Determinación de las partes que los conciertan.</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b) Ámbito personal, funcional, territorial y temporal.</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c)Procedimientos para solventar de manera efectiva las discrepancias que puedan surgir para la no aplicación de las condiciones de trabajo a que se refiere el artículo 82.3, adaptando, en su caso, los procedimientos que se establezcan a este respecto en los acuerdos interprofesionales de ámbito estatal o autonómico conforme a lo dispuesto en tales artículos.</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d) Forma y condiciones de denuncia del convenio, así como plazo mínimo para dicha denuncia antes de finalizar su vigencia.</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e) Designación de una comisión paritaria de la representación de las partes negociadoras para entender de aquellas cuestiones establecidas en la ley y de cuantas otras le sean atribuidas, así como establecimiento de los procedimientos y plazos de actuación de esta comisión, incluido el sometimiento de las discrepancias producidas en su seno a los sistemas no judiciales de solución de conflictos establecidos mediante los acuerdos interprofesionales de ámbito estatal o autonómico previstos en el artículo 83.</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D25DF8" w:rsidRDefault="00413ED1" w:rsidP="00413ED1">
      <w:pPr>
        <w:spacing w:line="360" w:lineRule="auto"/>
        <w:jc w:val="both"/>
        <w:rPr>
          <w:rFonts w:ascii="Times New Roman" w:hAnsi="Times New Roman" w:cs="Times New Roman"/>
          <w:sz w:val="24"/>
          <w:szCs w:val="24"/>
        </w:rPr>
      </w:pPr>
    </w:p>
    <w:p w:rsidR="006010D6" w:rsidRDefault="006010D6" w:rsidP="00413ED1">
      <w:pPr>
        <w:spacing w:line="360" w:lineRule="auto"/>
        <w:jc w:val="both"/>
        <w:rPr>
          <w:rFonts w:ascii="Times New Roman" w:hAnsi="Times New Roman" w:cs="Times New Roman"/>
          <w:b/>
          <w:sz w:val="24"/>
          <w:szCs w:val="24"/>
        </w:rPr>
      </w:pPr>
    </w:p>
    <w:p w:rsidR="006010D6" w:rsidRDefault="006010D6" w:rsidP="00413ED1">
      <w:pPr>
        <w:spacing w:line="360" w:lineRule="auto"/>
        <w:jc w:val="both"/>
        <w:rPr>
          <w:rFonts w:ascii="Times New Roman" w:hAnsi="Times New Roman" w:cs="Times New Roman"/>
          <w:b/>
          <w:sz w:val="24"/>
          <w:szCs w:val="24"/>
        </w:rPr>
      </w:pP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lastRenderedPageBreak/>
        <w:t>Artículo 86. Vigencia.</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En la vigencia solo modifican que, durante la vigencia del convenio colectivo, los sujetos que reúnan los requisitos de legitimación previstos en los artículos 87 y 88 de esta Ley podrán negociar su revisión.</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Transcurridos dos años desde la denuncia del convenio colectivo sin que se haya acordado un nuevo convenio o dictado un laudo arbitral, aquél perderá, salvo pacto en contrario, vigencia y se aplicará, si lo hubiere, el convenio colectivo de ámbito superior que fuera de aplicación. Además, de que transcurridos dos años desde la denuncia del convenio colectivo sin que se haya acordado un nuevo convenio o dictado un laudo arbitral, aquél perderá, salvo pacto en contrario, vigencia y se aplicará, si lo hubiera, el convenio colectivo de ámbito superior que fuera de aplicación.</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902AD3" w:rsidRDefault="00413ED1" w:rsidP="00413ED1">
      <w:pPr>
        <w:spacing w:line="360" w:lineRule="auto"/>
        <w:jc w:val="both"/>
        <w:rPr>
          <w:rFonts w:ascii="Times New Roman" w:hAnsi="Times New Roman" w:cs="Times New Roman"/>
          <w:b/>
          <w:sz w:val="24"/>
          <w:szCs w:val="24"/>
        </w:rPr>
      </w:pP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t>Artículo 89. Tramitación.</w:t>
      </w:r>
    </w:p>
    <w:p w:rsidR="00413ED1" w:rsidRPr="00D25DF8" w:rsidRDefault="00413ED1" w:rsidP="00413ED1">
      <w:pPr>
        <w:spacing w:line="360" w:lineRule="auto"/>
        <w:jc w:val="both"/>
        <w:rPr>
          <w:rFonts w:ascii="Times New Roman" w:hAnsi="Times New Roman" w:cs="Times New Roman"/>
          <w:sz w:val="24"/>
          <w:szCs w:val="24"/>
        </w:rPr>
      </w:pPr>
      <w:r>
        <w:rPr>
          <w:rFonts w:ascii="Times New Roman" w:hAnsi="Times New Roman" w:cs="Times New Roman"/>
          <w:b/>
          <w:sz w:val="24"/>
          <w:szCs w:val="24"/>
        </w:rPr>
        <w:t>Cambios:</w:t>
      </w:r>
      <w:r w:rsidRPr="00D25DF8">
        <w:rPr>
          <w:rFonts w:ascii="Times New Roman" w:hAnsi="Times New Roman" w:cs="Times New Roman"/>
          <w:sz w:val="24"/>
          <w:szCs w:val="24"/>
        </w:rPr>
        <w:t xml:space="preserve"> En la tramitación solo se eliminan dos partes desde el cambio en 2012, y es que, Denunciado un convenio, en ausencia de regulación en los convenios colectivos de acuerdo con el artículo 85.3, se procederá conforme a lo dispuesto en este apartado. Además, debiéndose iniciar ésta en un plazo máximo de quince días a contar desde la constitución de la comisión negociadora.</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El plazo máximo para la negociación de un convenio colectivo será de ocho meses cuando la vigencia del convenio anterior hubiese sido inferior a dos años o de catorce meses en los restantes convenios, a contar desde la fecha de pérdida de su vigencia. </w:t>
      </w:r>
    </w:p>
    <w:p w:rsidR="00413ED1"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También sufre cambios el estatuto de los trabajadores en sus disposiciones adicionales. Así, vemos los ajustes realizados en la disposición adicional vigésima y en la vigésimo primera. Estas dicen: </w:t>
      </w: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t>Disposición adicional vigésima.</w:t>
      </w:r>
    </w:p>
    <w:p w:rsidR="00413ED1" w:rsidRPr="00E21CE4" w:rsidRDefault="00413ED1" w:rsidP="00413ED1">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El despido por causas económicas, técnicas, organizativas o de producción del personal laboral al servicio de los entes, organismos y entidades que forman parte del sector público de acuerdo con el artículo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902AD3" w:rsidRDefault="00413ED1" w:rsidP="00413ED1">
      <w:pPr>
        <w:spacing w:line="360" w:lineRule="auto"/>
        <w:jc w:val="both"/>
        <w:rPr>
          <w:rFonts w:ascii="Times New Roman" w:hAnsi="Times New Roman" w:cs="Times New Roman"/>
          <w:b/>
          <w:sz w:val="24"/>
          <w:szCs w:val="24"/>
        </w:rPr>
      </w:pPr>
      <w:r w:rsidRPr="00902AD3">
        <w:rPr>
          <w:rFonts w:ascii="Times New Roman" w:hAnsi="Times New Roman" w:cs="Times New Roman"/>
          <w:b/>
          <w:sz w:val="24"/>
          <w:szCs w:val="24"/>
        </w:rPr>
        <w:lastRenderedPageBreak/>
        <w:t>Disposición adicional vigésima primera</w:t>
      </w:r>
      <w:r>
        <w:rPr>
          <w:rFonts w:ascii="Times New Roman" w:hAnsi="Times New Roman" w:cs="Times New Roman"/>
          <w:b/>
          <w:sz w:val="24"/>
          <w:szCs w:val="24"/>
        </w:rPr>
        <w:t>.</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E21CE4">
        <w:rPr>
          <w:rFonts w:ascii="Times New Roman" w:hAnsi="Times New Roman" w:cs="Times New Roman"/>
          <w:i/>
          <w:sz w:val="24"/>
          <w:szCs w:val="24"/>
        </w:rPr>
        <w:t>Lo previsto en el artículo 47 de esta Ley no será de aplicación a las Administraciones Públicas y a las entidades de derecho público vinculadas o dependientes de una o varias de ellas y de otros organismos públicos, salvo a aquellas que se financien mayoritariamente con ingresos obtenidos como contrapartida de operaciones realizadas en el mercado.</w:t>
      </w:r>
      <w:r>
        <w:rPr>
          <w:rFonts w:ascii="Times New Roman" w:hAnsi="Times New Roman" w:cs="Times New Roman"/>
          <w:i/>
          <w:sz w:val="24"/>
          <w:szCs w:val="24"/>
        </w:rPr>
        <w:t>”</w:t>
      </w:r>
      <w:r w:rsidRPr="00E21CE4">
        <w:t xml:space="preserve"> (</w:t>
      </w:r>
      <w:r w:rsidRPr="00E21CE4">
        <w:rPr>
          <w:rFonts w:ascii="Times New Roman" w:hAnsi="Times New Roman" w:cs="Times New Roman"/>
          <w:sz w:val="24"/>
          <w:szCs w:val="24"/>
        </w:rPr>
        <w:t>Real Decreto-ley 3/2012, de 10 de febrero, de medidas urgentes para la reforma del mercado laboral.)</w:t>
      </w:r>
    </w:p>
    <w:p w:rsidR="00413ED1" w:rsidRPr="00E21CE4" w:rsidRDefault="00413ED1" w:rsidP="00413ED1">
      <w:pPr>
        <w:spacing w:line="360" w:lineRule="auto"/>
        <w:jc w:val="both"/>
        <w:rPr>
          <w:rFonts w:ascii="Times New Roman" w:hAnsi="Times New Roman" w:cs="Times New Roman"/>
          <w:i/>
          <w:sz w:val="24"/>
          <w:szCs w:val="24"/>
        </w:rPr>
      </w:pP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Con esto terminamos la comparación entre los principales cambios sufridos en el estatuto de los trabajadores tras la reforma laboral de 2012. Pero no se puede terminar la comparación sin decir que tras, y antes, de  la reforma del estatuto de los trabajadores se adoptaron otras muchas medidas en multitud de materias diferentes con el objetivo de intentar paliar los efectos de la crisis financiera de 2008.</w:t>
      </w:r>
      <w:r>
        <w:rPr>
          <w:rFonts w:ascii="Times New Roman" w:hAnsi="Times New Roman" w:cs="Times New Roman"/>
          <w:sz w:val="24"/>
          <w:szCs w:val="24"/>
        </w:rPr>
        <w:t xml:space="preserve"> En mi opinión, y tras comprobar los cambios sufridos en el estatuto de los trabajadores artículo por artículo literalmente (que es la ley donde tenemos los derechos y deberes los trabajadores).</w:t>
      </w:r>
      <w:r w:rsidRPr="00D25DF8">
        <w:rPr>
          <w:rFonts w:ascii="Times New Roman" w:hAnsi="Times New Roman" w:cs="Times New Roman"/>
          <w:sz w:val="24"/>
          <w:szCs w:val="24"/>
        </w:rPr>
        <w:t xml:space="preserve"> Estas medidas tienden a desequilibrar la homogeneidad entre las clases sociales, ya que claramente están recortando derechos de los trabajadores, por lo cual, el resultado es a favor del empresario y el sistema capitalista de producción. </w:t>
      </w:r>
    </w:p>
    <w:p w:rsidR="00413ED1" w:rsidRPr="00D25DF8" w:rsidRDefault="00413ED1" w:rsidP="00413ED1">
      <w:pPr>
        <w:spacing w:line="360" w:lineRule="auto"/>
        <w:jc w:val="both"/>
        <w:rPr>
          <w:rFonts w:ascii="Times New Roman" w:hAnsi="Times New Roman" w:cs="Times New Roman"/>
          <w:sz w:val="24"/>
          <w:szCs w:val="24"/>
        </w:rPr>
      </w:pPr>
      <w:r w:rsidRPr="00D25DF8">
        <w:rPr>
          <w:rFonts w:ascii="Times New Roman" w:hAnsi="Times New Roman" w:cs="Times New Roman"/>
          <w:sz w:val="24"/>
          <w:szCs w:val="24"/>
        </w:rPr>
        <w:t xml:space="preserve">De hecho no solo el estatuto de los trabajadores es modificado ampliamente, si no otras muchas leyes como: </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w:t>
      </w:r>
      <w:r>
        <w:rPr>
          <w:rFonts w:ascii="Times New Roman" w:hAnsi="Times New Roman" w:cs="Times New Roman"/>
          <w:i/>
          <w:sz w:val="24"/>
          <w:szCs w:val="24"/>
        </w:rPr>
        <w:t>“</w:t>
      </w:r>
      <w:r w:rsidRPr="00E21CE4">
        <w:rPr>
          <w:rFonts w:ascii="Times New Roman" w:hAnsi="Times New Roman" w:cs="Times New Roman"/>
          <w:i/>
          <w:sz w:val="24"/>
          <w:szCs w:val="24"/>
        </w:rPr>
        <w:t>Real decreto legislativo 1/1994, de 20 de junio, por el que se aprueba el texto refundido de la ley general de la seguridad social.</w:t>
      </w:r>
      <w:r>
        <w:rPr>
          <w:rFonts w:ascii="Times New Roman" w:hAnsi="Times New Roman" w:cs="Times New Roman"/>
          <w:i/>
          <w:sz w:val="24"/>
          <w:szCs w:val="24"/>
        </w:rPr>
        <w:t>” (B.O.E.).</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w:t>
      </w:r>
      <w:r>
        <w:rPr>
          <w:rFonts w:ascii="Times New Roman" w:hAnsi="Times New Roman" w:cs="Times New Roman"/>
          <w:i/>
          <w:sz w:val="24"/>
          <w:szCs w:val="24"/>
        </w:rPr>
        <w:t>“</w:t>
      </w:r>
      <w:r w:rsidRPr="00E21CE4">
        <w:rPr>
          <w:rFonts w:ascii="Times New Roman" w:hAnsi="Times New Roman" w:cs="Times New Roman"/>
          <w:i/>
          <w:sz w:val="24"/>
          <w:szCs w:val="24"/>
        </w:rPr>
        <w:t>Ley 36/2011, de 10 de octubre, reguladora de la jurisdicción social.</w:t>
      </w:r>
      <w:r>
        <w:rPr>
          <w:rFonts w:ascii="Times New Roman" w:hAnsi="Times New Roman" w:cs="Times New Roman"/>
          <w:i/>
          <w:sz w:val="24"/>
          <w:szCs w:val="24"/>
        </w:rPr>
        <w:t>”</w:t>
      </w:r>
      <w:r w:rsidRPr="00C63568">
        <w:rPr>
          <w:rFonts w:ascii="Times New Roman" w:hAnsi="Times New Roman" w:cs="Times New Roman"/>
          <w:i/>
          <w:sz w:val="24"/>
          <w:szCs w:val="24"/>
        </w:rPr>
        <w:t xml:space="preserve"> </w:t>
      </w:r>
      <w:r>
        <w:rPr>
          <w:rFonts w:ascii="Times New Roman" w:hAnsi="Times New Roman" w:cs="Times New Roman"/>
          <w:i/>
          <w:sz w:val="24"/>
          <w:szCs w:val="24"/>
        </w:rPr>
        <w:t>(B.O.E.).</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w:t>
      </w:r>
      <w:r>
        <w:rPr>
          <w:rFonts w:ascii="Times New Roman" w:hAnsi="Times New Roman" w:cs="Times New Roman"/>
          <w:i/>
          <w:sz w:val="24"/>
          <w:szCs w:val="24"/>
        </w:rPr>
        <w:t>“</w:t>
      </w:r>
      <w:r w:rsidRPr="00E21CE4">
        <w:rPr>
          <w:rFonts w:ascii="Times New Roman" w:hAnsi="Times New Roman" w:cs="Times New Roman"/>
          <w:i/>
          <w:sz w:val="24"/>
          <w:szCs w:val="24"/>
        </w:rPr>
        <w:t>Ley 27 del 2011, de 1 de agosto, sobre actualización, adecuación y modernización del sistema de seguridad social.</w:t>
      </w:r>
      <w:r>
        <w:rPr>
          <w:rFonts w:ascii="Times New Roman" w:hAnsi="Times New Roman" w:cs="Times New Roman"/>
          <w:i/>
          <w:sz w:val="24"/>
          <w:szCs w:val="24"/>
        </w:rPr>
        <w:t>”</w:t>
      </w:r>
      <w:r w:rsidRPr="00C63568">
        <w:rPr>
          <w:rFonts w:ascii="Times New Roman" w:hAnsi="Times New Roman" w:cs="Times New Roman"/>
          <w:i/>
          <w:sz w:val="24"/>
          <w:szCs w:val="24"/>
        </w:rPr>
        <w:t xml:space="preserve"> </w:t>
      </w:r>
      <w:r>
        <w:rPr>
          <w:rFonts w:ascii="Times New Roman" w:hAnsi="Times New Roman" w:cs="Times New Roman"/>
          <w:i/>
          <w:sz w:val="24"/>
          <w:szCs w:val="24"/>
        </w:rPr>
        <w:t>(B.O.E.).</w:t>
      </w:r>
    </w:p>
    <w:p w:rsidR="00413ED1"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 xml:space="preserve">- </w:t>
      </w:r>
      <w:r>
        <w:rPr>
          <w:rFonts w:ascii="Times New Roman" w:hAnsi="Times New Roman" w:cs="Times New Roman"/>
          <w:i/>
          <w:sz w:val="24"/>
          <w:szCs w:val="24"/>
        </w:rPr>
        <w:t>“</w:t>
      </w:r>
      <w:r w:rsidRPr="00E21CE4">
        <w:rPr>
          <w:rFonts w:ascii="Times New Roman" w:hAnsi="Times New Roman" w:cs="Times New Roman"/>
          <w:i/>
          <w:sz w:val="24"/>
          <w:szCs w:val="24"/>
        </w:rPr>
        <w:t>Real decreto legislativo 5/2000, de 4 de agosto, por el que se aprueba el texto refundido sobre infracciones y sanciones en el orden de lo social.</w:t>
      </w:r>
      <w:r>
        <w:rPr>
          <w:rFonts w:ascii="Times New Roman" w:hAnsi="Times New Roman" w:cs="Times New Roman"/>
          <w:i/>
          <w:sz w:val="24"/>
          <w:szCs w:val="24"/>
        </w:rPr>
        <w:t>”</w:t>
      </w:r>
      <w:r w:rsidRPr="00C63568">
        <w:rPr>
          <w:rFonts w:ascii="Times New Roman" w:hAnsi="Times New Roman" w:cs="Times New Roman"/>
          <w:i/>
          <w:sz w:val="24"/>
          <w:szCs w:val="24"/>
        </w:rPr>
        <w:t xml:space="preserve"> </w:t>
      </w:r>
      <w:r>
        <w:rPr>
          <w:rFonts w:ascii="Times New Roman" w:hAnsi="Times New Roman" w:cs="Times New Roman"/>
          <w:i/>
          <w:sz w:val="24"/>
          <w:szCs w:val="24"/>
        </w:rPr>
        <w:t>(B.O.E.).</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w:t>
      </w:r>
      <w:r>
        <w:rPr>
          <w:rFonts w:ascii="Times New Roman" w:hAnsi="Times New Roman" w:cs="Times New Roman"/>
          <w:i/>
          <w:sz w:val="24"/>
          <w:szCs w:val="24"/>
        </w:rPr>
        <w:t>“</w:t>
      </w:r>
      <w:r w:rsidRPr="00E21CE4">
        <w:rPr>
          <w:rFonts w:ascii="Times New Roman" w:hAnsi="Times New Roman" w:cs="Times New Roman"/>
          <w:i/>
          <w:sz w:val="24"/>
          <w:szCs w:val="24"/>
        </w:rPr>
        <w:t>Ley 14/1994, de 1 de junio, por la que se regulan las empresas de trabajo temporal.</w:t>
      </w:r>
      <w:r>
        <w:rPr>
          <w:rFonts w:ascii="Times New Roman" w:hAnsi="Times New Roman" w:cs="Times New Roman"/>
          <w:i/>
          <w:sz w:val="24"/>
          <w:szCs w:val="24"/>
        </w:rPr>
        <w:t>”</w:t>
      </w:r>
      <w:r w:rsidRPr="00D322E5">
        <w:rPr>
          <w:rFonts w:ascii="Times New Roman" w:hAnsi="Times New Roman" w:cs="Times New Roman"/>
          <w:i/>
          <w:sz w:val="24"/>
          <w:szCs w:val="24"/>
        </w:rPr>
        <w:t xml:space="preserve"> </w:t>
      </w:r>
      <w:r>
        <w:rPr>
          <w:rFonts w:ascii="Times New Roman" w:hAnsi="Times New Roman" w:cs="Times New Roman"/>
          <w:i/>
          <w:sz w:val="24"/>
          <w:szCs w:val="24"/>
        </w:rPr>
        <w:t>(B.O.E.).</w:t>
      </w:r>
    </w:p>
    <w:p w:rsidR="00413ED1"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w:t>
      </w:r>
      <w:r>
        <w:rPr>
          <w:rFonts w:ascii="Times New Roman" w:hAnsi="Times New Roman" w:cs="Times New Roman"/>
          <w:i/>
          <w:sz w:val="24"/>
          <w:szCs w:val="24"/>
        </w:rPr>
        <w:t>“</w:t>
      </w:r>
      <w:r w:rsidRPr="00E21CE4">
        <w:rPr>
          <w:rFonts w:ascii="Times New Roman" w:hAnsi="Times New Roman" w:cs="Times New Roman"/>
          <w:i/>
          <w:sz w:val="24"/>
          <w:szCs w:val="24"/>
        </w:rPr>
        <w:t>Ley 45 /2002, de 12 de diciembre, de medidas urgentes para la reforma del sistema de protección por desempleo y mejora de la ocupabilidad.</w:t>
      </w:r>
      <w:r>
        <w:rPr>
          <w:rFonts w:ascii="Times New Roman" w:hAnsi="Times New Roman" w:cs="Times New Roman"/>
          <w:i/>
          <w:sz w:val="24"/>
          <w:szCs w:val="24"/>
        </w:rPr>
        <w:t>”</w:t>
      </w:r>
      <w:r w:rsidRPr="00C63568">
        <w:rPr>
          <w:rFonts w:ascii="Times New Roman" w:hAnsi="Times New Roman" w:cs="Times New Roman"/>
          <w:i/>
          <w:sz w:val="24"/>
          <w:szCs w:val="24"/>
        </w:rPr>
        <w:t xml:space="preserve"> </w:t>
      </w:r>
      <w:r>
        <w:rPr>
          <w:rFonts w:ascii="Times New Roman" w:hAnsi="Times New Roman" w:cs="Times New Roman"/>
          <w:i/>
          <w:sz w:val="24"/>
          <w:szCs w:val="24"/>
        </w:rPr>
        <w:t>(B.O.E.).</w:t>
      </w:r>
    </w:p>
    <w:p w:rsidR="00413ED1" w:rsidRPr="00E21CE4"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lastRenderedPageBreak/>
        <w:t>-</w:t>
      </w:r>
      <w:r>
        <w:rPr>
          <w:rFonts w:ascii="Times New Roman" w:hAnsi="Times New Roman" w:cs="Times New Roman"/>
          <w:i/>
          <w:sz w:val="24"/>
          <w:szCs w:val="24"/>
        </w:rPr>
        <w:t>“</w:t>
      </w:r>
      <w:r w:rsidRPr="00E21CE4">
        <w:rPr>
          <w:rFonts w:ascii="Times New Roman" w:hAnsi="Times New Roman" w:cs="Times New Roman"/>
          <w:i/>
          <w:sz w:val="24"/>
          <w:szCs w:val="24"/>
        </w:rPr>
        <w:t>Ley 35/2010, de 17 de septiembre, de medidas urgentes para la reforma del mercado de trabajo.</w:t>
      </w:r>
      <w:r>
        <w:rPr>
          <w:rFonts w:ascii="Times New Roman" w:hAnsi="Times New Roman" w:cs="Times New Roman"/>
          <w:i/>
          <w:sz w:val="24"/>
          <w:szCs w:val="24"/>
        </w:rPr>
        <w:t>”</w:t>
      </w:r>
      <w:r w:rsidRPr="00C63568">
        <w:rPr>
          <w:rFonts w:ascii="Times New Roman" w:hAnsi="Times New Roman" w:cs="Times New Roman"/>
          <w:i/>
          <w:sz w:val="24"/>
          <w:szCs w:val="24"/>
        </w:rPr>
        <w:t xml:space="preserve"> </w:t>
      </w:r>
      <w:r>
        <w:rPr>
          <w:rFonts w:ascii="Times New Roman" w:hAnsi="Times New Roman" w:cs="Times New Roman"/>
          <w:i/>
          <w:sz w:val="24"/>
          <w:szCs w:val="24"/>
        </w:rPr>
        <w:t>(B.O.E.).</w:t>
      </w:r>
    </w:p>
    <w:p w:rsidR="00413ED1" w:rsidRDefault="00413ED1" w:rsidP="00413ED1">
      <w:pPr>
        <w:spacing w:line="360" w:lineRule="auto"/>
        <w:jc w:val="both"/>
        <w:rPr>
          <w:rFonts w:ascii="Times New Roman" w:hAnsi="Times New Roman" w:cs="Times New Roman"/>
          <w:i/>
          <w:sz w:val="24"/>
          <w:szCs w:val="24"/>
        </w:rPr>
      </w:pPr>
      <w:r w:rsidRPr="00E21CE4">
        <w:rPr>
          <w:rFonts w:ascii="Times New Roman" w:hAnsi="Times New Roman" w:cs="Times New Roman"/>
          <w:i/>
          <w:sz w:val="24"/>
          <w:szCs w:val="24"/>
        </w:rPr>
        <w:t>-</w:t>
      </w:r>
      <w:r>
        <w:rPr>
          <w:rFonts w:ascii="Times New Roman" w:hAnsi="Times New Roman" w:cs="Times New Roman"/>
          <w:i/>
          <w:sz w:val="24"/>
          <w:szCs w:val="24"/>
        </w:rPr>
        <w:t>“</w:t>
      </w:r>
      <w:r w:rsidRPr="00E21CE4">
        <w:rPr>
          <w:rFonts w:ascii="Times New Roman" w:hAnsi="Times New Roman" w:cs="Times New Roman"/>
          <w:i/>
          <w:sz w:val="24"/>
          <w:szCs w:val="24"/>
        </w:rPr>
        <w:t>Real decreto ley 3/2011, de 18 de febrero, de medidas urgentes para la mejora de la empleabilidad y la reforma de las mejoras políticas activas de empleo.</w:t>
      </w:r>
      <w:r>
        <w:rPr>
          <w:rFonts w:ascii="Times New Roman" w:hAnsi="Times New Roman" w:cs="Times New Roman"/>
          <w:i/>
          <w:sz w:val="24"/>
          <w:szCs w:val="24"/>
        </w:rPr>
        <w:t>”</w:t>
      </w:r>
      <w:r w:rsidRPr="00C63568">
        <w:rPr>
          <w:rFonts w:ascii="Times New Roman" w:hAnsi="Times New Roman" w:cs="Times New Roman"/>
          <w:i/>
          <w:sz w:val="24"/>
          <w:szCs w:val="24"/>
        </w:rPr>
        <w:t xml:space="preserve"> </w:t>
      </w:r>
      <w:r>
        <w:rPr>
          <w:rFonts w:ascii="Times New Roman" w:hAnsi="Times New Roman" w:cs="Times New Roman"/>
          <w:i/>
          <w:sz w:val="24"/>
          <w:szCs w:val="24"/>
        </w:rPr>
        <w:t>(B.O.E.).</w:t>
      </w:r>
    </w:p>
    <w:p w:rsidR="00413ED1" w:rsidRPr="00E21CE4" w:rsidRDefault="00413ED1" w:rsidP="00413ED1">
      <w:pPr>
        <w:spacing w:line="360" w:lineRule="auto"/>
        <w:jc w:val="both"/>
        <w:rPr>
          <w:rFonts w:ascii="Times New Roman" w:hAnsi="Times New Roman" w:cs="Times New Roman"/>
          <w:i/>
          <w:sz w:val="24"/>
          <w:szCs w:val="24"/>
        </w:rPr>
      </w:pPr>
      <w:r w:rsidRPr="76ABFCC7">
        <w:rPr>
          <w:rFonts w:ascii="Times New Roman" w:eastAsia="Times New Roman" w:hAnsi="Times New Roman" w:cs="Times New Roman"/>
          <w:i/>
          <w:iCs/>
          <w:sz w:val="24"/>
          <w:szCs w:val="24"/>
        </w:rPr>
        <w:t>-“Real decreto 1542/2011, de 31 de octubre, por el que se aprueba la estrategia española de empleo 2012-2014.” (B.O.E.).</w:t>
      </w:r>
    </w:p>
    <w:p w:rsidR="00413ED1" w:rsidRDefault="00413ED1" w:rsidP="00413ED1">
      <w:pPr>
        <w:spacing w:line="360" w:lineRule="auto"/>
        <w:jc w:val="both"/>
        <w:rPr>
          <w:rFonts w:ascii="Times New Roman" w:eastAsia="Times New Roman" w:hAnsi="Times New Roman" w:cs="Times New Roman"/>
          <w:i/>
          <w:iCs/>
          <w:sz w:val="24"/>
          <w:szCs w:val="24"/>
        </w:rPr>
      </w:pPr>
    </w:p>
    <w:p w:rsidR="00413ED1" w:rsidRDefault="00413ED1" w:rsidP="00413ED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11. CONSECUENCIAS DE LAS CRISIS ECONÓMICAS Y LA LEY DE RENTABILIDAD DECRECIENTE DE MARX.</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 xml:space="preserve"> </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Las crisis económicas son unos momentos en los que se producen cambios muy negativos e importantes en la sociedad, en las variables económicas, y más concretamente en el PIB y en el empleo en mayor medida.</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En primera instancia se produce una desaceleración de la economía, después entra la recesión que significa que la economía ya deja de crecer.</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Después de la recesión si la crisis se acentúa, se tornará la situación en depresión, esto se produce cuando la recesión es muy prolongada, las tasas de crecimiento negativas son también elevadas.</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La concesión de crédito de los bancos a entidades privadas o particulares a un interés elevadísimo sin atender ni siquiera si les iba a poder devolver el dinero prestado con dificultades o ni tan si quiera pudiese devolverlo, lo que provoca falta de liquidez y las posteriores restricciones del crédito.</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Las subidas del petróleo provocan una inflación que las personas de la sociedad no se han buscado.</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En la construcción encontramos una elevada tasa empleo, lo que en momentos de crisis se traduce en lo contrario, situación que se suma a que el exceso de oferta trae un fuerte encarecimiento del hogar.</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lastRenderedPageBreak/>
        <w:t>Así pues, las consecuencias generales que traen las crisis son, inestabilidad en los precios, se eleva el desempleo, caída de las ventas, de la producción, del comercio y del ingreso y aumento de la morosidad, y por último caída de la confianza en el mercado y por lo tanto de la inversión.</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Las causas que vienen anteriormente a una crisis, es objeto de estudio por muchos grandes autores pensadores y economistas, tanto de una ideología como de otra.</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 xml:space="preserve">Michael Roberts, es un economista Marxista de Gran Bretaña, él ha hecho muchos estudios sobre las crisis económicas que sufre el sistema capitalista de producción, en su libro "La larga depresión. Cómo ocurrió, por qué ocurrió y qué ocurrirá a continuación." Nos habla del comportamiento del sistema capitalista, y explica cómo los orígenes de esta crisis de 2008 vienen relacionados con el declive del rendimiento inversor capitalista. En este libro, Michael Roberts hace un estudio sobre las grandes crisis sufridas, y contradice los argumentos de los economistas tradicionales (de la escuela de Keynes) y muestra a partir de evidencias empíricas, cómo el sistema capitalista de producción tiende a sufrir profundas crisis, además analiza la causa de las depresiones con más profundidad. </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 xml:space="preserve">Este autor sigue el estudio a partir de la base que dio Marx sobre el objetivo del capital, el cual, según Marx, es un mayor beneficio de los propietarios del capital y no una mayor rentabilidad. Karl Marx, ideó una ley de la cual muchos economistas contrarios ideológicamente rechazan, en esta ley explicaba la tendencia decreciente de la tasa de ganancia en el capitalismo, ya que las crisis de producción del sistema  capitalista, se deben al "subconsumo", o a la falta de gasto de los trabajadores, a la anarquía de la producción capitalista que implica la continua lucha entre empresas (la empresa grande se come a la pequeña) o la falta de rentabilidad en un sistema económico que depende del beneficio de los propietarios privados para que la inversión y la producción se incremente continuamente. </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 xml:space="preserve">En mi opinión, la teoría de Marx, es lógica y se ajusta a los hechos. ¿Por qué es esto? A mi parecer, al igual que el ser humano crece, las sociedades también crecen, al crecer la economía en un mundo en el cual los recursos son limitados, no es sostenible la acumulación y reinversión continúa de capital. Por lo tanto, la idea de que el modelo económico que seguimos es ilimitado, sería falsa. Por ello, pienso que Marx no estaba equivocado al sostener una ley en la cual la tasa de ganancia con respecto al capital invertido, iba decreciendo continuamente, y que esto mismo hace que cíclicamente se desencadenen crisis económicas, ya que al ser un sistema económico cerrado a este planeta, la tasa de ganancia y de inversión crecerán siempre hasta un punto determinado que se ajusta automáticamente, y después esa inversión esas tasas bajaran, porque </w:t>
      </w:r>
      <w:r w:rsidRPr="76ABFCC7">
        <w:rPr>
          <w:rFonts w:ascii="Times New Roman" w:eastAsia="Times New Roman" w:hAnsi="Times New Roman" w:cs="Times New Roman"/>
          <w:sz w:val="24"/>
          <w:szCs w:val="24"/>
        </w:rPr>
        <w:lastRenderedPageBreak/>
        <w:t>siempre hay nuevas personas que crecen económica y socialmente, que se hacen un hueco en la sociedad capitalista y pasan a formar parte del sistema económico realmente, por lo tanto,  como es un sistema económico que no puede crecer tanto como lo hace el afán del ser humano por una tasa beneficio cada vez mayor, inevitablemente sufre unos reajustes en los cuales, en cada crisis económica hay una parte de la población en específico que sufre más las consecuencias de las crisis del sistema de producción capitalista, así como ejemplo en nuestra crisis española, la clase media sufrió y muchos inversores o propietarios de capital de esta clase fueron a la ruina.</w:t>
      </w:r>
    </w:p>
    <w:p w:rsidR="00413ED1" w:rsidRDefault="00413ED1" w:rsidP="00413ED1">
      <w:pPr>
        <w:spacing w:line="360" w:lineRule="auto"/>
        <w:jc w:val="both"/>
        <w:rPr>
          <w:rFonts w:ascii="Times New Roman" w:eastAsia="Times New Roman" w:hAnsi="Times New Roman" w:cs="Times New Roman"/>
          <w:sz w:val="24"/>
          <w:szCs w:val="24"/>
        </w:rPr>
      </w:pPr>
      <w:r w:rsidRPr="76ABFCC7">
        <w:rPr>
          <w:rFonts w:ascii="Times New Roman" w:eastAsia="Times New Roman" w:hAnsi="Times New Roman" w:cs="Times New Roman"/>
          <w:sz w:val="24"/>
          <w:szCs w:val="24"/>
        </w:rPr>
        <w:t>Por esta ley de Marx, yo opino que el sistema capitalista de producción debe de cambiar, o el tiempo será el que lo cambie, ya que no se puede sostener un crecimiento e inversión cada vez mayor en un mundo que tiene recursos limitados, y si la mentalidad dominante es el capitalismo que no contempla límites en la producción, beneficios, ganancias y demás indicadores económicos, no creo que podamos seguir disfrutando del nivel de bienestar social como el que hemos disfrutado cuando los tiempos eran de bonanza.</w:t>
      </w:r>
    </w:p>
    <w:p w:rsidR="00413ED1" w:rsidRPr="00474C5B" w:rsidRDefault="00413ED1" w:rsidP="00413ED1">
      <w:pPr>
        <w:spacing w:line="360" w:lineRule="auto"/>
        <w:jc w:val="both"/>
        <w:rPr>
          <w:rFonts w:ascii="Times New Roman" w:eastAsia="Times New Roman" w:hAnsi="Times New Roman" w:cs="Times New Roman"/>
          <w:b/>
          <w:iCs/>
          <w:sz w:val="24"/>
          <w:szCs w:val="24"/>
        </w:rPr>
      </w:pPr>
    </w:p>
    <w:p w:rsidR="00413ED1" w:rsidRPr="00474C5B" w:rsidRDefault="00413ED1" w:rsidP="00413ED1">
      <w:pPr>
        <w:spacing w:line="360" w:lineRule="auto"/>
        <w:jc w:val="both"/>
        <w:rPr>
          <w:rFonts w:ascii="Times New Roman" w:eastAsia="Times New Roman" w:hAnsi="Times New Roman" w:cs="Times New Roman"/>
          <w:b/>
          <w:iCs/>
          <w:sz w:val="24"/>
          <w:szCs w:val="24"/>
        </w:rPr>
      </w:pPr>
      <w:r>
        <w:rPr>
          <w:rFonts w:ascii="Times New Roman" w:eastAsia="Times New Roman" w:hAnsi="Times New Roman" w:cs="Times New Roman"/>
          <w:b/>
          <w:iCs/>
          <w:sz w:val="24"/>
          <w:szCs w:val="24"/>
        </w:rPr>
        <w:t>12. CONCLUSIÓN.</w:t>
      </w:r>
    </w:p>
    <w:p w:rsidR="00413ED1" w:rsidRPr="00086099" w:rsidRDefault="00413ED1" w:rsidP="00413ED1">
      <w:pPr>
        <w:pStyle w:val="Default"/>
        <w:spacing w:line="360" w:lineRule="auto"/>
        <w:jc w:val="both"/>
        <w:rPr>
          <w:rFonts w:ascii="Times New Roman" w:eastAsia="Times New Roman" w:hAnsi="Times New Roman" w:cs="Times New Roman"/>
        </w:rPr>
      </w:pPr>
      <w:r w:rsidRPr="0CE580EB">
        <w:rPr>
          <w:rFonts w:ascii="Times New Roman" w:eastAsia="Times New Roman" w:hAnsi="Times New Roman" w:cs="Times New Roman"/>
        </w:rPr>
        <w:t>Para desarrollar una perspectiva crítica en cuanto a la correlación capital-trabajo en la nueva reforma laboral en España, en este trabajo lo primero que he querido comparar es la definición de capital y salario por un autor clásico como Karl Marx desde una perspectiva y la misma de Adam Smith por la parte contraria, ya que son dos ideologías contrapuestas acerca del mismo tema. En la teoría de Smith encuentro que existe multitud de variantes por las que se puede definir salario y capital y por la teoría de Marx veo una definición clara y concisa, haciendo entender fácilmente su materia en cuestión. Además, creo que la economía vista desde la perspectiva de Smith es egoísta en cuanto a cómo usa y trata a los trabajadores.</w:t>
      </w:r>
    </w:p>
    <w:p w:rsidR="00413ED1" w:rsidRPr="00086099" w:rsidRDefault="00413ED1" w:rsidP="00413ED1">
      <w:pPr>
        <w:pStyle w:val="Default"/>
        <w:spacing w:line="360" w:lineRule="auto"/>
        <w:jc w:val="both"/>
        <w:rPr>
          <w:rFonts w:ascii="Times New Roman" w:hAnsi="Times New Roman" w:cs="Times New Roman"/>
        </w:rPr>
      </w:pPr>
      <w:r w:rsidRPr="00086099">
        <w:rPr>
          <w:rFonts w:ascii="Times New Roman" w:hAnsi="Times New Roman" w:cs="Times New Roman"/>
        </w:rPr>
        <w:t>Así, creo importante saber los orígenes de las relaciones laborales y su evolución, esto sirve de antecedente a la conformación de las relaciones que se han ido entablando a lo largo de la historia del ser humano. Mi idea es la de hacer saber que en la sociedad primitiva, los hombres y las mujeres trabajaban para el grupo, ya que eran sociedades de cazadores y recolectores, poco avanzadas socialmente y en cuanto a recursos. En esas sociedades no existía una apropiación del esfuerzo o trabajo de unos hombres o mujeres sobre otros/as, solo se dedicaban a recoger alimentos para subsistir en ese contexto de pocas necesidades.</w:t>
      </w:r>
    </w:p>
    <w:p w:rsidR="00413ED1" w:rsidRPr="00086099" w:rsidRDefault="00413ED1" w:rsidP="00413ED1">
      <w:pPr>
        <w:pStyle w:val="Default"/>
        <w:spacing w:line="360" w:lineRule="auto"/>
        <w:jc w:val="both"/>
        <w:rPr>
          <w:rFonts w:ascii="Times New Roman" w:eastAsia="Times New Roman" w:hAnsi="Times New Roman" w:cs="Times New Roman"/>
        </w:rPr>
      </w:pPr>
      <w:r w:rsidRPr="0CE580EB">
        <w:rPr>
          <w:rFonts w:ascii="Times New Roman" w:eastAsia="Times New Roman" w:hAnsi="Times New Roman" w:cs="Times New Roman"/>
        </w:rPr>
        <w:lastRenderedPageBreak/>
        <w:t>Según Durkheim, las necesidades individuales de cada persona conforman en conjunto las necesidades de la sociedad, y esta se hace más compleja y grande con la diversificación del trabajo, por lo que a mi parecer, la conducta que ha tenido el ser humano en sociedad se ha ido trasformando debido a las necesidades que se tenía en cada periodo histórico, y creo que seguir unas líneas nacidas de la teoría de Adam Smith, trae consigo consecuencias sobre las relaciones laborales, económicas y sociales, que en mi humilde opinión, pienso que no deberíamos regirnos por unas leyes capitalistas que son utilizadas por  las empresas para su propio beneficio, porque las empresas o grupos de empresarios son unas fuerzas muy grandes en esta sociedad y actúan con el objetivo de maximizar los beneficios propios.</w:t>
      </w:r>
    </w:p>
    <w:p w:rsidR="00413ED1" w:rsidRDefault="00413ED1" w:rsidP="00413ED1">
      <w:pPr>
        <w:pStyle w:val="Default"/>
        <w:spacing w:line="360" w:lineRule="auto"/>
        <w:jc w:val="both"/>
        <w:rPr>
          <w:rFonts w:ascii="Times New Roman" w:eastAsia="Times New Roman" w:hAnsi="Times New Roman" w:cs="Times New Roman"/>
        </w:rPr>
      </w:pPr>
      <w:r w:rsidRPr="0CE580EB">
        <w:rPr>
          <w:rFonts w:ascii="Times New Roman" w:eastAsia="Times New Roman" w:hAnsi="Times New Roman" w:cs="Times New Roman"/>
          <w:color w:val="000000" w:themeColor="text1"/>
        </w:rPr>
        <w:t xml:space="preserve">Durante la revolución neolítica encontramos la nueva organización del trabajo, con ello viene un cambio en el pensamiento y aparecen las religiones. Con el cambio en el pensamiento y en la mentalidad aparecen nuevas necesidades, y el mundo se hace más complejo y más grande, ello trae a otra nueva diversificación de las relaciones en el trabajo, el trabajo manual del intelectual y se normaliza el derecho de propiedad. En mi parecer la división entre el trabajo manual del intelectual es clave para entender la opresión histórica que desde que este hecho se hizo fehaciente, vive el ser humano. Además, creo que desde el neolítico empezó una recién nacida lucha entre opresores y oprimidos en cuanto a relaciones de trabajo, por esto. En esta etapa histórica, existe un nuevo cambio en las sociedades y aparecen las nuevas formas de asentamiento en las ciudades, ello hace surgir el progreso, nuevas necesidades y nuevas formas de trabajo, la esclavitud. </w:t>
      </w:r>
    </w:p>
    <w:p w:rsidR="00413ED1" w:rsidRDefault="00413ED1" w:rsidP="00413ED1">
      <w:pPr>
        <w:pStyle w:val="Default"/>
        <w:spacing w:line="360" w:lineRule="auto"/>
        <w:jc w:val="both"/>
        <w:rPr>
          <w:rFonts w:ascii="Times New Roman" w:hAnsi="Times New Roman" w:cs="Times New Roman"/>
        </w:rPr>
      </w:pPr>
      <w:r>
        <w:rPr>
          <w:rFonts w:ascii="Times New Roman" w:hAnsi="Times New Roman" w:cs="Times New Roman"/>
        </w:rPr>
        <w:t>El periodo histórico en el que existía la esclavitud fue sin duda el peor momento para los hombres y mujeres trabajadores/as en la historia de la humanidad, ya que eran considerados como cosa o herramientas para hacer trabajos los duros y penosos entre todas las injurias recibidas por parte de los “dueños” de esas personas. Es aquí cuando las diferencias sociales se hacen cada vez más grandes. Después, en la edad media, las relaciones se trasformaron y la sociedad avanzo a las relaciones de servilismo, y en la edad moderna, con la llegada de nuevos descubrimientos, nuevas invenciones, nuevas herramientas y maquinas, la sociedad sufrió la trasformación que llegará hasta nuestros días.</w:t>
      </w:r>
    </w:p>
    <w:p w:rsidR="00413ED1" w:rsidRDefault="00413ED1" w:rsidP="00413ED1">
      <w:pPr>
        <w:pStyle w:val="Default"/>
        <w:spacing w:line="360" w:lineRule="auto"/>
        <w:jc w:val="both"/>
        <w:rPr>
          <w:rFonts w:ascii="Times New Roman" w:hAnsi="Times New Roman" w:cs="Times New Roman"/>
        </w:rPr>
      </w:pPr>
      <w:r>
        <w:rPr>
          <w:rFonts w:ascii="Times New Roman" w:hAnsi="Times New Roman" w:cs="Times New Roman"/>
        </w:rPr>
        <w:t xml:space="preserve">Me gustaría hacer reflexionar al lector sobre los cambios de sociedad y como cambia el control o el dominio de los dominantes sobre los dominados. </w:t>
      </w:r>
    </w:p>
    <w:p w:rsidR="00413ED1" w:rsidRDefault="00413ED1" w:rsidP="00413ED1">
      <w:pPr>
        <w:spacing w:line="360" w:lineRule="auto"/>
        <w:jc w:val="both"/>
        <w:rPr>
          <w:rFonts w:ascii="Times New Roman" w:eastAsia="Times New Roman" w:hAnsi="Times New Roman" w:cs="Times New Roman"/>
          <w:sz w:val="24"/>
          <w:szCs w:val="24"/>
        </w:rPr>
      </w:pPr>
      <w:r w:rsidRPr="0CE580EB">
        <w:rPr>
          <w:rFonts w:ascii="Times New Roman" w:eastAsia="Times New Roman" w:hAnsi="Times New Roman" w:cs="Times New Roman"/>
          <w:sz w:val="24"/>
          <w:szCs w:val="24"/>
        </w:rPr>
        <w:t>Con ello podemos pasar a la industrialización de la sociedad y como surgieron las nuevas formas de relaciones entre los burgueses o propietarios del capital, y entre los trabajadores que pasaron a llamarse obreros asalariados. Con esto, la burguesía irá tomando más poder hasta llegar a ser la clase dominante absoluta hasta nuestros días.</w:t>
      </w:r>
    </w:p>
    <w:p w:rsidR="00413ED1" w:rsidRDefault="00413ED1" w:rsidP="00413ED1">
      <w:pPr>
        <w:spacing w:line="360" w:lineRule="auto"/>
        <w:jc w:val="both"/>
        <w:rPr>
          <w:rFonts w:ascii="Times New Roman" w:eastAsia="Times New Roman" w:hAnsi="Times New Roman" w:cs="Times New Roman"/>
          <w:sz w:val="24"/>
          <w:szCs w:val="24"/>
        </w:rPr>
      </w:pPr>
      <w:r w:rsidRPr="0CE580EB">
        <w:rPr>
          <w:rFonts w:ascii="Times New Roman" w:eastAsia="Times New Roman" w:hAnsi="Times New Roman" w:cs="Times New Roman"/>
          <w:sz w:val="24"/>
          <w:szCs w:val="24"/>
        </w:rPr>
        <w:lastRenderedPageBreak/>
        <w:t xml:space="preserve">En este contexto socioeconómico de la industrialización apareció el concepto de lucha de clases, y la batalla incansable entre burgueses y obreros que no terminará en la revolución del conocimiento y tecnologías  que vivimos en nuestros días por lo que creo. </w:t>
      </w:r>
    </w:p>
    <w:p w:rsidR="00413ED1" w:rsidRDefault="00413ED1" w:rsidP="00413ED1">
      <w:pPr>
        <w:spacing w:line="360" w:lineRule="auto"/>
        <w:jc w:val="both"/>
        <w:rPr>
          <w:rFonts w:ascii="Times New Roman" w:eastAsia="Times New Roman" w:hAnsi="Times New Roman" w:cs="Times New Roman"/>
          <w:sz w:val="24"/>
          <w:szCs w:val="24"/>
        </w:rPr>
      </w:pPr>
      <w:r w:rsidRPr="0CE580EB">
        <w:rPr>
          <w:rFonts w:ascii="Times New Roman" w:eastAsia="Times New Roman" w:hAnsi="Times New Roman" w:cs="Times New Roman"/>
          <w:sz w:val="24"/>
          <w:szCs w:val="24"/>
        </w:rPr>
        <w:t xml:space="preserve">Una pregunta que me viene ahora, después de saber que nuestra sociedad es la evolución de la industrial, y en la sociedad industrial, los trabajadores de las fábricas comenzaron sin derechos y poco a poco, luchando día a día para obtener unas condiciones mejores ¿cuáles son las necesidades que sienten las personas que tienen los factores productivos hoy en día? No me cabe lugar a dudas por la situación económica y social de hoy en día, los propietarios de los factores de producción sienten la necesidad de sacar más beneficio a sus factores de producción, estos recursos según el pensamiento del capitalismo también es la mano de obra que desempeña un trabajador asalariado, y por consiguiente no se dudará en sacarle el mayor beneficio. </w:t>
      </w:r>
    </w:p>
    <w:p w:rsidR="00413ED1" w:rsidRDefault="00413ED1" w:rsidP="00413ED1">
      <w:pPr>
        <w:spacing w:line="360" w:lineRule="auto"/>
        <w:jc w:val="both"/>
        <w:rPr>
          <w:rFonts w:ascii="Times New Roman" w:eastAsia="Times New Roman" w:hAnsi="Times New Roman" w:cs="Times New Roman"/>
          <w:sz w:val="24"/>
          <w:szCs w:val="24"/>
        </w:rPr>
      </w:pPr>
      <w:r w:rsidRPr="0CE580EB">
        <w:rPr>
          <w:rFonts w:ascii="Times New Roman" w:eastAsia="Times New Roman" w:hAnsi="Times New Roman" w:cs="Times New Roman"/>
          <w:sz w:val="24"/>
          <w:szCs w:val="24"/>
        </w:rPr>
        <w:t xml:space="preserve">Que los factores de producción sean objetos o maquinas lo entiendo, pero que al trabajo de una persona se le considere también como un factor de producción normal y corriente como pueda serlo una maquina o una herramienta, me parece que no se puede permitir, así juegan con el valor del trabajo de una persona, y por consiguiente juegan con las personas tratándolas como mercancías las cuales se pueden manipular al antojo. </w:t>
      </w:r>
    </w:p>
    <w:p w:rsidR="00413ED1" w:rsidRDefault="00413ED1" w:rsidP="00413ED1">
      <w:pPr>
        <w:spacing w:line="360" w:lineRule="auto"/>
        <w:jc w:val="both"/>
        <w:rPr>
          <w:rFonts w:ascii="Times New Roman" w:eastAsia="Times New Roman" w:hAnsi="Times New Roman" w:cs="Times New Roman"/>
          <w:sz w:val="24"/>
          <w:szCs w:val="24"/>
        </w:rPr>
      </w:pPr>
      <w:r w:rsidRPr="0CE580EB">
        <w:rPr>
          <w:rFonts w:ascii="Times New Roman" w:eastAsia="Times New Roman" w:hAnsi="Times New Roman" w:cs="Times New Roman"/>
          <w:sz w:val="24"/>
          <w:szCs w:val="24"/>
        </w:rPr>
        <w:t>En cuanto a la crisis económica, Michael Roberts muestra evidencias sobre la tendencia a sufrir crisis en el sistema de producción, y yo estoy a favor de sus teorías, ya que, en un mundo de recursos limitados, creo que no se pude maximizar ganancias y crecer ilimitadamente, es una contradicción.</w:t>
      </w:r>
    </w:p>
    <w:p w:rsidR="00413ED1" w:rsidRDefault="00413ED1" w:rsidP="00413ED1">
      <w:pPr>
        <w:spacing w:line="360" w:lineRule="auto"/>
        <w:jc w:val="both"/>
        <w:rPr>
          <w:rFonts w:ascii="Times New Roman" w:eastAsia="Times New Roman" w:hAnsi="Times New Roman" w:cs="Times New Roman"/>
          <w:sz w:val="24"/>
          <w:szCs w:val="24"/>
        </w:rPr>
      </w:pPr>
      <w:r w:rsidRPr="0CE580EB">
        <w:rPr>
          <w:rFonts w:ascii="Times New Roman" w:eastAsia="Times New Roman" w:hAnsi="Times New Roman" w:cs="Times New Roman"/>
          <w:sz w:val="24"/>
          <w:szCs w:val="24"/>
        </w:rPr>
        <w:t>Por otra parte, las consecuencias de las crisis me parecen devastadoras para una sociedad, y a mi parecer la mayor consecuencia negativa es la pérdida de derechos que sufre la clase obrera. Así pues, tras la reforma laboral de 2012 que ha sido muy agresiva, donde hemos estado con niveles de desempleo altísimos, donde las condiciones laborales han sido menoscabadas, los trabajadores pierden poder de negociación junto a su poder adquisitivo y empleos.</w:t>
      </w:r>
    </w:p>
    <w:p w:rsidR="00413ED1" w:rsidRDefault="00413ED1" w:rsidP="00413ED1">
      <w:pPr>
        <w:spacing w:line="360" w:lineRule="auto"/>
        <w:jc w:val="both"/>
        <w:rPr>
          <w:rFonts w:ascii="Times New Roman" w:eastAsia="Times New Roman" w:hAnsi="Times New Roman" w:cs="Times New Roman"/>
          <w:sz w:val="24"/>
          <w:szCs w:val="24"/>
        </w:rPr>
      </w:pPr>
      <w:r w:rsidRPr="0CE580EB">
        <w:rPr>
          <w:rFonts w:ascii="Times New Roman" w:eastAsia="Times New Roman" w:hAnsi="Times New Roman" w:cs="Times New Roman"/>
          <w:sz w:val="24"/>
          <w:szCs w:val="24"/>
        </w:rPr>
        <w:t xml:space="preserve">Por último, comentar que la reforma que trae las peores consecuencias para los trabajadores es el abaratamiento del despido que trae consigo un empleo de poca seguridad y poco estable entre otros. Esto trae consigo que al empresario le salga rentable tener a un trabajador un periodo corto de tiempo para después echarlo sin más, con un coste bajo. Lo que nos lleva a pensar, ¿el empresario quiere el abaratamiento del despido? No, el empresario si pudiera y nadie se queja, querría un despido gratis. Por contraposición, es lógico pensar que un trabajador querrá un </w:t>
      </w:r>
      <w:r w:rsidRPr="0CE580EB">
        <w:rPr>
          <w:rFonts w:ascii="Times New Roman" w:eastAsia="Times New Roman" w:hAnsi="Times New Roman" w:cs="Times New Roman"/>
          <w:sz w:val="24"/>
          <w:szCs w:val="24"/>
        </w:rPr>
        <w:lastRenderedPageBreak/>
        <w:t>empleo seguro y estable para toda la vida, por lo menos me parece muy natural, ya que las personas siempre buscamos tener la menos incertidumbre sobre nuestro futuro.</w:t>
      </w:r>
    </w:p>
    <w:p w:rsidR="00413ED1" w:rsidRDefault="00413ED1" w:rsidP="00413ED1">
      <w:pPr>
        <w:spacing w:line="360" w:lineRule="auto"/>
        <w:jc w:val="both"/>
        <w:rPr>
          <w:rFonts w:ascii="Times New Roman" w:eastAsia="Times New Roman" w:hAnsi="Times New Roman" w:cs="Times New Roman"/>
          <w:b/>
          <w:sz w:val="24"/>
          <w:szCs w:val="24"/>
        </w:rPr>
      </w:pPr>
    </w:p>
    <w:p w:rsidR="00413ED1" w:rsidRDefault="00413ED1" w:rsidP="00413ED1">
      <w:pPr>
        <w:pStyle w:val="Prrafodelista"/>
        <w:numPr>
          <w:ilvl w:val="0"/>
          <w:numId w:val="2"/>
        </w:numPr>
        <w:spacing w:line="360" w:lineRule="auto"/>
        <w:jc w:val="both"/>
        <w:rPr>
          <w:rFonts w:ascii="Times New Roman" w:eastAsia="Times New Roman" w:hAnsi="Times New Roman" w:cs="Times New Roman"/>
          <w:b/>
          <w:sz w:val="24"/>
          <w:szCs w:val="24"/>
        </w:rPr>
      </w:pPr>
      <w:r w:rsidRPr="004010F6">
        <w:rPr>
          <w:rFonts w:ascii="Times New Roman" w:eastAsia="Times New Roman" w:hAnsi="Times New Roman" w:cs="Times New Roman"/>
          <w:b/>
          <w:sz w:val="24"/>
          <w:szCs w:val="24"/>
        </w:rPr>
        <w:t>BIBLIOGRAFÍA.</w:t>
      </w:r>
    </w:p>
    <w:p w:rsidR="00413ED1" w:rsidRPr="004010F6" w:rsidRDefault="00413ED1" w:rsidP="00413ED1">
      <w:pPr>
        <w:spacing w:line="360" w:lineRule="auto"/>
        <w:jc w:val="both"/>
        <w:rPr>
          <w:rFonts w:ascii="Times New Roman" w:eastAsia="Times New Roman" w:hAnsi="Times New Roman" w:cs="Times New Roman"/>
          <w:b/>
          <w:sz w:val="24"/>
          <w:szCs w:val="24"/>
        </w:rPr>
      </w:pPr>
    </w:p>
    <w:p w:rsidR="00413ED1" w:rsidRPr="004010F6"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Durkheim, Emile. 2012. LA DIVISIÓN DEL TRABAJO SOCIAL. España. Editorial: Editorial biblioteca nueva. </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Karl, Marx. 1891. TRABAJO ASALARIADO Y CAPITAL. Alemania. </w:t>
      </w:r>
      <w:r w:rsidRPr="00D25DF8">
        <w:rPr>
          <w:rFonts w:ascii="Times New Roman" w:hAnsi="Times New Roman" w:cs="Times New Roman"/>
          <w:sz w:val="24"/>
          <w:szCs w:val="24"/>
        </w:rPr>
        <w:t xml:space="preserve">Introducción de </w:t>
      </w:r>
      <w:r>
        <w:rPr>
          <w:rFonts w:ascii="Times New Roman" w:hAnsi="Times New Roman" w:cs="Times New Roman"/>
          <w:sz w:val="24"/>
          <w:szCs w:val="24"/>
        </w:rPr>
        <w:t>F. Engels a la edición</w:t>
      </w:r>
      <w:r w:rsidRPr="00D25DF8">
        <w:rPr>
          <w:rFonts w:ascii="Times New Roman" w:hAnsi="Times New Roman" w:cs="Times New Roman"/>
          <w:sz w:val="24"/>
          <w:szCs w:val="24"/>
        </w:rPr>
        <w:t xml:space="preserve"> Trabajo Asala</w:t>
      </w:r>
      <w:r>
        <w:rPr>
          <w:rFonts w:ascii="Times New Roman" w:hAnsi="Times New Roman" w:cs="Times New Roman"/>
          <w:sz w:val="24"/>
          <w:szCs w:val="24"/>
        </w:rPr>
        <w:t>riado Y Capital. Editorial: el cid editor.</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Karl, Marx. 1976. CAPITAL. España. Editorial: editorial akal.</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Roberts, Michael. 2017. </w:t>
      </w:r>
      <w:r>
        <w:rPr>
          <w:rFonts w:ascii="Times New Roman" w:eastAsia="Times New Roman" w:hAnsi="Times New Roman" w:cs="Times New Roman"/>
          <w:sz w:val="24"/>
          <w:szCs w:val="24"/>
        </w:rPr>
        <w:t>LA LARGA DEPRESIÓN. CÓMO OCURRIÓ, POR QUÉ OCURRIÓ Y QUÉ OCURRIRÁ A CONTINUACIÓN. Editorial: el viejo topo.</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Smith, Adams. 1776. LA RIQUEZA DE LAS NACIONES. Inglaterra. Editorial: Alianza editorial.</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 Real decreto legislativo de 1/1995, de 24 de marzo, texto refundido de la ley del estatuto de los trabajadores.</w:t>
      </w:r>
      <w:r w:rsidRPr="00352BEB">
        <w:rPr>
          <w:rFonts w:ascii="Times New Roman" w:hAnsi="Times New Roman" w:cs="Times New Roman"/>
          <w:sz w:val="24"/>
          <w:szCs w:val="24"/>
        </w:rPr>
        <w:t xml:space="preserve"> </w:t>
      </w:r>
      <w:r>
        <w:rPr>
          <w:rFonts w:ascii="Times New Roman" w:hAnsi="Times New Roman" w:cs="Times New Roman"/>
          <w:sz w:val="24"/>
          <w:szCs w:val="24"/>
        </w:rPr>
        <w:t>(B.O.E.).</w:t>
      </w:r>
    </w:p>
    <w:p w:rsidR="00413ED1" w:rsidRDefault="00413ED1" w:rsidP="00413ED1">
      <w:pPr>
        <w:spacing w:line="360" w:lineRule="auto"/>
        <w:jc w:val="both"/>
        <w:rPr>
          <w:rFonts w:ascii="Times New Roman" w:hAnsi="Times New Roman" w:cs="Times New Roman"/>
          <w:sz w:val="24"/>
          <w:szCs w:val="24"/>
        </w:rPr>
      </w:pPr>
      <w:r>
        <w:rPr>
          <w:rFonts w:ascii="Times New Roman" w:hAnsi="Times New Roman" w:cs="Times New Roman"/>
          <w:sz w:val="24"/>
          <w:szCs w:val="24"/>
        </w:rPr>
        <w:t>-Real decreto-ley 3/2012, de 10 de febrero, de medidas urgentes para la reforma del mercado laboral. (B.O.E.).</w:t>
      </w:r>
    </w:p>
    <w:p w:rsidR="00413ED1"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t>-“Real decreto legislativo 1/1994, de 20 de junio, por el que se aprueba el texto refundido de la ley general de la seguridad social.” (B.O.E.).</w:t>
      </w:r>
    </w:p>
    <w:p w:rsidR="00413ED1"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t>-“Ley 36/2011, de 10 de octubre, reguladora de la jurisdicción social.” (B.O.E.).</w:t>
      </w:r>
    </w:p>
    <w:p w:rsidR="00413ED1"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t>-“Ley 27 del 2011, de 1 de agosto, sobre actualización, adecuación y modernización del sistema de seguridad social.” (B.O.E.).</w:t>
      </w:r>
    </w:p>
    <w:p w:rsidR="00413ED1"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t>- “Real decreto legislativo 5/2000, de 4 de agosto, por el que se aprueba el texto refundido sobre infracciones y sanciones en el orden de lo social.” (B.O.E.).</w:t>
      </w:r>
    </w:p>
    <w:p w:rsidR="00413ED1"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t>-“Ley 14/1994, de 1 de junio, por la que se regulan las empresas de trabajo temporal.” (B.O.E.).</w:t>
      </w:r>
    </w:p>
    <w:p w:rsidR="00413ED1" w:rsidRPr="00352BEB"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lastRenderedPageBreak/>
        <w:t>-“Ley 45 /2002, de 12 de diciembre, de medidas urgentes para la reforma del sistema de protección por desempleo y mejora de la ocupabilidad.” (B.O.E.).</w:t>
      </w:r>
    </w:p>
    <w:p w:rsidR="00413ED1" w:rsidRPr="00352BEB"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t>-“Ley 35/2010, de 17 de septiembre, de medidas urgentes para la reforma del mercado de trabajo.” (B.O.E.).</w:t>
      </w:r>
    </w:p>
    <w:p w:rsidR="00413ED1" w:rsidRDefault="00413ED1" w:rsidP="00413ED1">
      <w:pPr>
        <w:spacing w:line="360" w:lineRule="auto"/>
        <w:jc w:val="both"/>
        <w:rPr>
          <w:rFonts w:ascii="Times New Roman" w:hAnsi="Times New Roman" w:cs="Times New Roman"/>
          <w:sz w:val="24"/>
          <w:szCs w:val="24"/>
        </w:rPr>
      </w:pPr>
      <w:r w:rsidRPr="00352BEB">
        <w:rPr>
          <w:rFonts w:ascii="Times New Roman" w:hAnsi="Times New Roman" w:cs="Times New Roman"/>
          <w:sz w:val="24"/>
          <w:szCs w:val="24"/>
        </w:rPr>
        <w:t>-“Real decreto ley 3/2011, de 18 de febrero, de medidas urgentes para la mejora de la empleabilidad y la reforma de las mejoras políticas activas de empleo.” (B.O.E.).</w:t>
      </w:r>
    </w:p>
    <w:p w:rsidR="00413ED1" w:rsidRPr="00352BEB" w:rsidRDefault="00413ED1" w:rsidP="00413ED1">
      <w:pPr>
        <w:spacing w:line="360" w:lineRule="auto"/>
        <w:jc w:val="both"/>
        <w:rPr>
          <w:rFonts w:ascii="Times New Roman" w:hAnsi="Times New Roman" w:cs="Times New Roman"/>
          <w:sz w:val="24"/>
          <w:szCs w:val="24"/>
        </w:rPr>
      </w:pPr>
      <w:r w:rsidRPr="00352BEB">
        <w:rPr>
          <w:rFonts w:ascii="Times New Roman" w:eastAsia="Times New Roman" w:hAnsi="Times New Roman" w:cs="Times New Roman"/>
          <w:iCs/>
          <w:sz w:val="24"/>
          <w:szCs w:val="24"/>
        </w:rPr>
        <w:t>-“Real decreto 1542/2011, de 31 de octubre, por el que se aprueba la estrategia española de empleo 2012-2014.” (B.O.E.).</w:t>
      </w:r>
    </w:p>
    <w:p w:rsidR="00413ED1" w:rsidRPr="00D25DF8" w:rsidRDefault="00413ED1" w:rsidP="00413ED1">
      <w:pPr>
        <w:spacing w:line="360" w:lineRule="auto"/>
        <w:jc w:val="both"/>
        <w:rPr>
          <w:rFonts w:ascii="Times New Roman" w:hAnsi="Times New Roman" w:cs="Times New Roman"/>
          <w:sz w:val="24"/>
          <w:szCs w:val="24"/>
        </w:rPr>
      </w:pPr>
    </w:p>
    <w:p w:rsidR="00145C57" w:rsidRDefault="00145C57"/>
    <w:sectPr w:rsidR="00145C57" w:rsidSect="00C966C3">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6010D6">
      <w:pPr>
        <w:spacing w:after="0" w:line="240" w:lineRule="auto"/>
      </w:pPr>
      <w:r>
        <w:separator/>
      </w:r>
    </w:p>
  </w:endnote>
  <w:endnote w:type="continuationSeparator" w:id="0">
    <w:p w:rsidR="00000000" w:rsidRDefault="006010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164532"/>
      <w:docPartObj>
        <w:docPartGallery w:val="Page Numbers (Bottom of Page)"/>
        <w:docPartUnique/>
      </w:docPartObj>
    </w:sdtPr>
    <w:sdtEndPr/>
    <w:sdtContent>
      <w:p w:rsidR="007730F1" w:rsidRDefault="00413ED1">
        <w:pPr>
          <w:pStyle w:val="Piedepgina"/>
        </w:pPr>
        <w:r>
          <w:rPr>
            <w:rFonts w:asciiTheme="majorHAnsi" w:eastAsiaTheme="majorEastAsia" w:hAnsiTheme="majorHAnsi" w:cstheme="majorBidi"/>
            <w:noProof/>
            <w:sz w:val="28"/>
            <w:szCs w:val="28"/>
            <w:lang w:eastAsia="es-ES"/>
          </w:rPr>
          <mc:AlternateContent>
            <mc:Choice Requires="wps">
              <w:drawing>
                <wp:anchor distT="0" distB="0" distL="114300" distR="114300" simplePos="0" relativeHeight="251659264" behindDoc="0" locked="0" layoutInCell="1" allowOverlap="1" wp14:anchorId="7C4C2D82" wp14:editId="117ACA18">
                  <wp:simplePos x="0" y="0"/>
                  <wp:positionH relativeFrom="margin">
                    <wp:align>center</wp:align>
                  </wp:positionH>
                  <wp:positionV relativeFrom="bottomMargin">
                    <wp:align>center</wp:align>
                  </wp:positionV>
                  <wp:extent cx="1282700" cy="343535"/>
                  <wp:effectExtent l="28575" t="19050" r="22225" b="8890"/>
                  <wp:wrapNone/>
                  <wp:docPr id="1" name="Cinta curvada hacia abaj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7730F1" w:rsidRDefault="00413ED1">
                              <w:pPr>
                                <w:jc w:val="center"/>
                                <w:rPr>
                                  <w:color w:val="5B9BD5" w:themeColor="accent1"/>
                                </w:rPr>
                              </w:pPr>
                              <w:r>
                                <w:fldChar w:fldCharType="begin"/>
                              </w:r>
                              <w:r>
                                <w:instrText>PAGE    \* MERGEFORMAT</w:instrText>
                              </w:r>
                              <w:r>
                                <w:fldChar w:fldCharType="separate"/>
                              </w:r>
                              <w:r w:rsidR="006010D6" w:rsidRPr="006010D6">
                                <w:rPr>
                                  <w:noProof/>
                                  <w:color w:val="5B9BD5" w:themeColor="accent1"/>
                                </w:rPr>
                                <w:t>6</w:t>
                              </w:r>
                              <w:r>
                                <w:rPr>
                                  <w:color w:val="5B9BD5"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4C2D82"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Cinta curvada hacia abajo 1" o:spid="_x0000_s1030"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kKhtQIAAIcFAAAOAAAAZHJzL2Uyb0RvYy54bWysVNuO0zAQfUfiHyy/d3NpetWmqyppEdIC&#10;KxY+wImdxotjB9ttuiD+nbGTlpblASFeHE88njln5nhu746NQAemDVcyxdFNiBGTpaJc7lL8+dN2&#10;NMfIWCIpEUqyFD8zg+9Wr1/ddu2SxapWgjKNIIg0y65NcW1tuwwCU9asIeZGtUzCYaV0QyyYehdQ&#10;TTqI3oggDsNp0ClNW61KZgz8zftDvPLxq4qV9kNVGWaRSDFgs37Vfi3cGqxuyXKnSVvzcoBB/gFF&#10;Q7iEpOdQObEE7TV/EarhpVZGVfamVE2gqoqXzHMANlH4G5vHmrTMc4HimPZcJvP/wpbvDw8acQq9&#10;w0iSBlqUcQngy70+EEpQTUpOECnIk0KRK1fXmiXcemwftCNs2ntVfjFIqqwmcsfWWquuZoQCSO8f&#10;XF1whoGrqOjeKQrZyN4qX7ljpRsXEGqCjr5Bz+cGsaNFJfyM4nk8C6GPJZyNk/FkPHGQArI83W61&#10;sW+YapDbpJgJwVvDPvKiUH2DyOHeWN8pOvAl9Am4V42Axh+IQPEkhBS9MC584ksf5/IHn/GlT+QC&#10;DfCGrAD0BNBBkGrLhfCZhERdiheTeOKLYZTg1B36EutdkQmNAFyKZ9E6zLMh7JWbVntJfTBX/s2w&#10;t4SLfg/JhXTxoJpDDVxdvUq/L8LFZr6ZJ6Mknm5GSZjno/U2S0bTbTSb5OM8y/Loh4MWJcuaU8qk&#10;Q3d6MVHyd4oc3m6v9fObuWJhLslGs/F0kr8kG1zD8AoALqevZ+d156TWS9YeiyMUx+mvUPQZFKhV&#10;Pw1gesGmVvobRh1MghSbr3uiGUbirQQVL6IkcaPDG8lkFoOhL0+KyxMiSwiVYotRv81sP272rea7&#10;GjJFvsNSrUH5FbcAykPtUQ0GvHZPZphMbpxc2t7r1/xc/QQAAP//AwBQSwMEFAAGAAgAAAAhAOex&#10;YEvXAAAABAEAAA8AAABkcnMvZG93bnJldi54bWxMj0FLw0AQhe+C/2EZwZvdNLalpNmUIuTizSie&#10;p9kxSc3Ohuymif/e0YteHjze8N43+XFxvbrSGDrPBtarBBRx7W3HjYG31/JhDypEZIu9ZzLwRQGO&#10;xe1Njpn1M7/QtYqNkhIOGRpoYxwyrUPdksOw8gOxZB9+dBjFjo22I85S7nqdJslOO+xYFloc6Kml&#10;+rOanIFKl8wbvQ/T++Nueyn983zyaMz93XI6gIq0xL9j+MEXdCiE6ewntkH1BuSR+KuSpUkq9mxg&#10;u1mDLnL9H774BgAA//8DAFBLAQItABQABgAIAAAAIQC2gziS/gAAAOEBAAATAAAAAAAAAAAAAAAA&#10;AAAAAABbQ29udGVudF9UeXBlc10ueG1sUEsBAi0AFAAGAAgAAAAhADj9If/WAAAAlAEAAAsAAAAA&#10;AAAAAAAAAAAALwEAAF9yZWxzLy5yZWxzUEsBAi0AFAAGAAgAAAAhAMI+QqG1AgAAhwUAAA4AAAAA&#10;AAAAAAAAAAAALgIAAGRycy9lMm9Eb2MueG1sUEsBAi0AFAAGAAgAAAAhAOexYEvXAAAABAEAAA8A&#10;AAAAAAAAAAAAAAAADwUAAGRycy9kb3ducmV2LnhtbFBLBQYAAAAABAAEAPMAAAATBgAAAAA=&#10;" filled="f" fillcolor="#17365d" strokecolor="#71a0dc">
                  <v:textbox>
                    <w:txbxContent>
                      <w:p w:rsidR="007730F1" w:rsidRDefault="00413ED1">
                        <w:pPr>
                          <w:jc w:val="center"/>
                          <w:rPr>
                            <w:color w:val="5B9BD5" w:themeColor="accent1"/>
                          </w:rPr>
                        </w:pPr>
                        <w:r>
                          <w:fldChar w:fldCharType="begin"/>
                        </w:r>
                        <w:r>
                          <w:instrText>PAGE    \* MERGEFORMAT</w:instrText>
                        </w:r>
                        <w:r>
                          <w:fldChar w:fldCharType="separate"/>
                        </w:r>
                        <w:r w:rsidR="006010D6" w:rsidRPr="006010D6">
                          <w:rPr>
                            <w:noProof/>
                            <w:color w:val="5B9BD5" w:themeColor="accent1"/>
                          </w:rPr>
                          <w:t>6</w:t>
                        </w:r>
                        <w:r>
                          <w:rPr>
                            <w:color w:val="5B9BD5"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6010D6">
      <w:pPr>
        <w:spacing w:after="0" w:line="240" w:lineRule="auto"/>
      </w:pPr>
      <w:r>
        <w:separator/>
      </w:r>
    </w:p>
  </w:footnote>
  <w:footnote w:type="continuationSeparator" w:id="0">
    <w:p w:rsidR="00000000" w:rsidRDefault="006010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D3137"/>
    <w:multiLevelType w:val="hybridMultilevel"/>
    <w:tmpl w:val="A1CC8E14"/>
    <w:lvl w:ilvl="0" w:tplc="2D08FFF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720075A"/>
    <w:multiLevelType w:val="hybridMultilevel"/>
    <w:tmpl w:val="5D0898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6D3713AE"/>
    <w:multiLevelType w:val="hybridMultilevel"/>
    <w:tmpl w:val="7F1AAD6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3ED1"/>
    <w:rsid w:val="00145C57"/>
    <w:rsid w:val="00413ED1"/>
    <w:rsid w:val="006010D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032D79-10A8-4693-AE5E-B0FE19D0C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3ED1"/>
  </w:style>
  <w:style w:type="paragraph" w:styleId="Ttulo1">
    <w:name w:val="heading 1"/>
    <w:basedOn w:val="Normal"/>
    <w:next w:val="Normal"/>
    <w:link w:val="Ttulo1Car"/>
    <w:qFormat/>
    <w:rsid w:val="00413ED1"/>
    <w:pPr>
      <w:keepNext/>
      <w:spacing w:after="0" w:line="240" w:lineRule="auto"/>
      <w:outlineLvl w:val="0"/>
    </w:pPr>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413ED1"/>
    <w:pPr>
      <w:keepNext/>
      <w:spacing w:after="0" w:line="240" w:lineRule="auto"/>
      <w:outlineLvl w:val="1"/>
    </w:pPr>
    <w:rPr>
      <w:rFonts w:ascii="Arial" w:eastAsia="Times New Roman" w:hAnsi="Arial" w:cs="Times New Roman"/>
      <w:color w:val="C0C0C0"/>
      <w:sz w:val="56"/>
      <w:szCs w:val="20"/>
      <w:lang w:eastAsia="es-ES"/>
    </w:rPr>
  </w:style>
  <w:style w:type="paragraph" w:styleId="Ttulo4">
    <w:name w:val="heading 4"/>
    <w:basedOn w:val="Normal"/>
    <w:next w:val="Normal"/>
    <w:link w:val="Ttulo4Car"/>
    <w:qFormat/>
    <w:rsid w:val="00413ED1"/>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413ED1"/>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413ED1"/>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413ED1"/>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413ED1"/>
    <w:rPr>
      <w:rFonts w:ascii="Arial" w:eastAsia="Times New Roman" w:hAnsi="Arial" w:cs="Times New Roman"/>
      <w:color w:val="C0C0C0"/>
      <w:sz w:val="56"/>
      <w:szCs w:val="20"/>
      <w:lang w:eastAsia="es-ES"/>
    </w:rPr>
  </w:style>
  <w:style w:type="character" w:customStyle="1" w:styleId="Ttulo4Car">
    <w:name w:val="Título 4 Car"/>
    <w:basedOn w:val="Fuentedeprrafopredeter"/>
    <w:link w:val="Ttulo4"/>
    <w:rsid w:val="00413ED1"/>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413ED1"/>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413ED1"/>
    <w:rPr>
      <w:rFonts w:ascii="NewBskvll BT" w:eastAsia="Times New Roman" w:hAnsi="NewBskvll BT" w:cs="Times New Roman"/>
      <w:smallCaps/>
      <w:sz w:val="28"/>
      <w:szCs w:val="20"/>
      <w:lang w:eastAsia="es-ES"/>
    </w:rPr>
  </w:style>
  <w:style w:type="paragraph" w:customStyle="1" w:styleId="Default">
    <w:name w:val="Default"/>
    <w:rsid w:val="00413ED1"/>
    <w:pPr>
      <w:autoSpaceDE w:val="0"/>
      <w:autoSpaceDN w:val="0"/>
      <w:adjustRightInd w:val="0"/>
      <w:spacing w:after="0" w:line="240" w:lineRule="auto"/>
    </w:pPr>
    <w:rPr>
      <w:rFonts w:ascii="Calibri" w:hAnsi="Calibri" w:cs="Calibri"/>
      <w:color w:val="000000"/>
      <w:sz w:val="24"/>
      <w:szCs w:val="24"/>
    </w:rPr>
  </w:style>
  <w:style w:type="paragraph" w:styleId="Prrafodelista">
    <w:name w:val="List Paragraph"/>
    <w:basedOn w:val="Normal"/>
    <w:uiPriority w:val="34"/>
    <w:qFormat/>
    <w:rsid w:val="00413ED1"/>
    <w:pPr>
      <w:ind w:left="720"/>
      <w:contextualSpacing/>
    </w:pPr>
  </w:style>
  <w:style w:type="paragraph" w:styleId="Encabezado">
    <w:name w:val="header"/>
    <w:basedOn w:val="Normal"/>
    <w:link w:val="EncabezadoCar"/>
    <w:uiPriority w:val="99"/>
    <w:unhideWhenUsed/>
    <w:rsid w:val="00413ED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13ED1"/>
  </w:style>
  <w:style w:type="paragraph" w:styleId="Piedepgina">
    <w:name w:val="footer"/>
    <w:basedOn w:val="Normal"/>
    <w:link w:val="PiedepginaCar"/>
    <w:uiPriority w:val="99"/>
    <w:unhideWhenUsed/>
    <w:rsid w:val="00413ED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13ED1"/>
  </w:style>
  <w:style w:type="paragraph" w:styleId="Textodeglobo">
    <w:name w:val="Balloon Text"/>
    <w:basedOn w:val="Normal"/>
    <w:link w:val="TextodegloboCar"/>
    <w:uiPriority w:val="99"/>
    <w:semiHidden/>
    <w:unhideWhenUsed/>
    <w:rsid w:val="00413ED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13ED1"/>
    <w:rPr>
      <w:rFonts w:ascii="Segoe UI" w:hAnsi="Segoe UI" w:cs="Segoe UI"/>
      <w:sz w:val="18"/>
      <w:szCs w:val="18"/>
    </w:rPr>
  </w:style>
  <w:style w:type="paragraph" w:styleId="Textoindependiente">
    <w:name w:val="Body Text"/>
    <w:basedOn w:val="Normal"/>
    <w:link w:val="TextoindependienteCar"/>
    <w:rsid w:val="00413ED1"/>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413ED1"/>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413ED1"/>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413ED1"/>
    <w:rPr>
      <w:rFonts w:ascii="Arial" w:eastAsia="Times New Roman" w:hAnsi="Arial" w:cs="Times New Roman"/>
      <w:smallCaps/>
      <w:sz w:val="52"/>
      <w:szCs w:val="20"/>
      <w:lang w:eastAsia="es-ES"/>
    </w:rPr>
  </w:style>
  <w:style w:type="paragraph" w:styleId="Subttulo">
    <w:name w:val="Subtitle"/>
    <w:basedOn w:val="Normal"/>
    <w:next w:val="Normal"/>
    <w:link w:val="SubttuloCar"/>
    <w:qFormat/>
    <w:rsid w:val="00413ED1"/>
    <w:pPr>
      <w:numPr>
        <w:ilvl w:val="1"/>
      </w:numPr>
      <w:spacing w:after="0" w:line="240" w:lineRule="auto"/>
    </w:pPr>
    <w:rPr>
      <w:rFonts w:asciiTheme="majorHAnsi" w:eastAsiaTheme="majorEastAsia" w:hAnsiTheme="majorHAnsi" w:cstheme="majorBidi"/>
      <w:i/>
      <w:iCs/>
      <w:color w:val="5B9BD5" w:themeColor="accent1"/>
      <w:spacing w:val="15"/>
      <w:sz w:val="24"/>
      <w:szCs w:val="24"/>
      <w:lang w:eastAsia="es-ES"/>
    </w:rPr>
  </w:style>
  <w:style w:type="character" w:customStyle="1" w:styleId="SubttuloCar">
    <w:name w:val="Subtítulo Car"/>
    <w:basedOn w:val="Fuentedeprrafopredeter"/>
    <w:link w:val="Subttulo"/>
    <w:rsid w:val="00413ED1"/>
    <w:rPr>
      <w:rFonts w:asciiTheme="majorHAnsi" w:eastAsiaTheme="majorEastAsia" w:hAnsiTheme="majorHAnsi" w:cstheme="majorBidi"/>
      <w:i/>
      <w:iCs/>
      <w:color w:val="5B9BD5" w:themeColor="accent1"/>
      <w:spacing w:val="15"/>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62</Pages>
  <Words>19666</Words>
  <Characters>108167</Characters>
  <Application>Microsoft Office Word</Application>
  <DocSecurity>0</DocSecurity>
  <Lines>901</Lines>
  <Paragraphs>255</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127578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aulas</dc:creator>
  <cp:keywords/>
  <dc:description/>
  <cp:lastModifiedBy>aulas</cp:lastModifiedBy>
  <cp:revision>2</cp:revision>
  <dcterms:created xsi:type="dcterms:W3CDTF">2018-07-13T15:15:00Z</dcterms:created>
  <dcterms:modified xsi:type="dcterms:W3CDTF">2018-07-13T15:35:00Z</dcterms:modified>
</cp:coreProperties>
</file>